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3C77" w:rsidRPr="00A11D1A" w:rsidRDefault="00C93C77" w:rsidP="00C2081A">
      <w:pPr>
        <w:pStyle w:val="Default"/>
        <w:jc w:val="center"/>
        <w:rPr>
          <w:b/>
        </w:rPr>
      </w:pPr>
      <w:bookmarkStart w:id="0" w:name="_GoBack"/>
      <w:bookmarkEnd w:id="0"/>
      <w:r w:rsidRPr="00A11D1A">
        <w:rPr>
          <w:b/>
        </w:rPr>
        <w:t>INSTRUCTIONS FOR PREPARI</w:t>
      </w:r>
      <w:r w:rsidR="004E28EC" w:rsidRPr="00A11D1A">
        <w:rPr>
          <w:b/>
        </w:rPr>
        <w:t>NG AND DISTRIBUTING DD FORM 553</w:t>
      </w:r>
      <w:r w:rsidRPr="00A11D1A">
        <w:rPr>
          <w:b/>
        </w:rPr>
        <w:t xml:space="preserve"> </w:t>
      </w:r>
      <w:r w:rsidR="00C2081A" w:rsidRPr="00A11D1A">
        <w:rPr>
          <w:b/>
        </w:rPr>
        <w:t>(</w:t>
      </w:r>
      <w:r w:rsidRPr="00A11D1A">
        <w:rPr>
          <w:b/>
        </w:rPr>
        <w:t>DESERTER/ABSENTEE WANTED BY THE ARMED FORCES</w:t>
      </w:r>
      <w:r w:rsidR="00C2081A" w:rsidRPr="00A11D1A">
        <w:rPr>
          <w:b/>
        </w:rPr>
        <w:t>)</w:t>
      </w:r>
    </w:p>
    <w:p w:rsidR="00CC5733" w:rsidRPr="00A11D1A" w:rsidRDefault="00CC5733" w:rsidP="00E34DBD">
      <w:pPr>
        <w:pStyle w:val="Default"/>
      </w:pPr>
    </w:p>
    <w:p w:rsidR="000970DA" w:rsidRPr="00A11D1A" w:rsidRDefault="000970DA" w:rsidP="00E34DBD">
      <w:pPr>
        <w:pStyle w:val="Default"/>
      </w:pPr>
      <w:r w:rsidRPr="00A11D1A">
        <w:rPr>
          <w:b/>
        </w:rPr>
        <w:t xml:space="preserve">The Unit Commander </w:t>
      </w:r>
      <w:r w:rsidRPr="00A11D1A">
        <w:t xml:space="preserve">administratively classifies an absentee as a deserter and completes </w:t>
      </w:r>
      <w:r w:rsidR="00C2081A" w:rsidRPr="00A11D1A">
        <w:t xml:space="preserve">DD Form 553 </w:t>
      </w:r>
      <w:r w:rsidRPr="00A11D1A">
        <w:t>and promptly reports deserters to the Provost Marshal</w:t>
      </w:r>
      <w:r w:rsidR="00935DF4" w:rsidRPr="00A11D1A">
        <w:t xml:space="preserve"> </w:t>
      </w:r>
      <w:r w:rsidR="00FB2188" w:rsidRPr="00A11D1A">
        <w:t>per</w:t>
      </w:r>
      <w:r w:rsidR="00935DF4" w:rsidRPr="00A11D1A">
        <w:t xml:space="preserve"> </w:t>
      </w:r>
      <w:r w:rsidR="00C2081A" w:rsidRPr="00A11D1A">
        <w:br/>
      </w:r>
      <w:r w:rsidR="00935DF4" w:rsidRPr="00A11D1A">
        <w:t>AR 190-9, Para 3-1</w:t>
      </w:r>
      <w:r w:rsidRPr="00A11D1A">
        <w:t xml:space="preserve"> via DD Form 553 per AR 630-10, </w:t>
      </w:r>
      <w:r w:rsidR="007B786D">
        <w:t>Para</w:t>
      </w:r>
      <w:r w:rsidR="0088759D">
        <w:t xml:space="preserve"> 3</w:t>
      </w:r>
      <w:r w:rsidR="007B786D">
        <w:t>-1a(2 &amp;</w:t>
      </w:r>
      <w:r w:rsidR="00AA76F1">
        <w:t xml:space="preserve"> </w:t>
      </w:r>
      <w:r w:rsidR="007B786D">
        <w:t>3)</w:t>
      </w:r>
      <w:r w:rsidR="0088759D">
        <w:t>.</w:t>
      </w:r>
    </w:p>
    <w:p w:rsidR="00935DF4" w:rsidRPr="0057622D" w:rsidRDefault="00935DF4" w:rsidP="00E34DBD">
      <w:pPr>
        <w:pStyle w:val="Default"/>
        <w:rPr>
          <w:sz w:val="20"/>
          <w:szCs w:val="20"/>
        </w:rPr>
      </w:pPr>
    </w:p>
    <w:p w:rsidR="00935DF4" w:rsidRPr="00A11D1A" w:rsidRDefault="00935DF4" w:rsidP="00E34DBD">
      <w:pPr>
        <w:pStyle w:val="Default"/>
      </w:pPr>
      <w:r w:rsidRPr="00A11D1A">
        <w:rPr>
          <w:b/>
        </w:rPr>
        <w:t>The Installation</w:t>
      </w:r>
      <w:r w:rsidRPr="00A11D1A">
        <w:t xml:space="preserve"> </w:t>
      </w:r>
      <w:r w:rsidR="00207C82" w:rsidRPr="00A11D1A">
        <w:rPr>
          <w:b/>
        </w:rPr>
        <w:t xml:space="preserve">Provost Marshal </w:t>
      </w:r>
      <w:r w:rsidRPr="00A11D1A">
        <w:t xml:space="preserve">ensures that the unit commander has accurately completed DD Form 553 through verification from the </w:t>
      </w:r>
      <w:r w:rsidR="003D6C97">
        <w:t xml:space="preserve">Federal Bureau of Investigation (FBI) </w:t>
      </w:r>
      <w:r w:rsidRPr="00A11D1A">
        <w:t xml:space="preserve">National Crime Information Center (NCIC) database </w:t>
      </w:r>
      <w:r w:rsidR="00FB2188" w:rsidRPr="00A11D1A">
        <w:t>per</w:t>
      </w:r>
      <w:r w:rsidRPr="00A11D1A">
        <w:t xml:space="preserve"> AR 190-9, Para 3-2.</w:t>
      </w:r>
    </w:p>
    <w:p w:rsidR="00935DF4" w:rsidRPr="0057622D" w:rsidRDefault="00935DF4" w:rsidP="00E34DBD">
      <w:pPr>
        <w:pStyle w:val="Default"/>
        <w:rPr>
          <w:sz w:val="20"/>
          <w:szCs w:val="20"/>
        </w:rPr>
      </w:pPr>
    </w:p>
    <w:p w:rsidR="00C93C77" w:rsidRPr="00A11D1A" w:rsidRDefault="00C93C77" w:rsidP="00E34DBD">
      <w:pPr>
        <w:pStyle w:val="Default"/>
      </w:pPr>
      <w:r w:rsidRPr="00A11D1A">
        <w:t xml:space="preserve">Prepare DD Form 553 item by item. </w:t>
      </w:r>
    </w:p>
    <w:p w:rsidR="00AC5893" w:rsidRPr="0057622D" w:rsidRDefault="00AC5893" w:rsidP="00E34DBD">
      <w:pPr>
        <w:pStyle w:val="Default"/>
        <w:rPr>
          <w:sz w:val="20"/>
          <w:szCs w:val="20"/>
        </w:rPr>
      </w:pPr>
    </w:p>
    <w:p w:rsidR="00C93C77" w:rsidRPr="00A11D1A" w:rsidRDefault="00C93C77" w:rsidP="00E34DBD">
      <w:pPr>
        <w:pStyle w:val="Default"/>
      </w:pPr>
      <w:r w:rsidRPr="00A11D1A">
        <w:rPr>
          <w:b/>
        </w:rPr>
        <w:t xml:space="preserve">Item 1 </w:t>
      </w:r>
      <w:r w:rsidRPr="00A11D1A">
        <w:rPr>
          <w:b/>
          <w:bCs/>
        </w:rPr>
        <w:t xml:space="preserve">- Date Prepared: </w:t>
      </w:r>
      <w:r w:rsidR="00824404" w:rsidRPr="00A11D1A">
        <w:rPr>
          <w:bCs/>
        </w:rPr>
        <w:t xml:space="preserve">Insert the </w:t>
      </w:r>
      <w:r w:rsidR="00FB2188" w:rsidRPr="00A11D1A">
        <w:t>Year/Month/Day (YYYYMMDD)</w:t>
      </w:r>
      <w:r w:rsidRPr="00A11D1A">
        <w:t xml:space="preserve"> (for example, </w:t>
      </w:r>
      <w:r w:rsidR="00A11D1A" w:rsidRPr="00A11D1A">
        <w:t>20100911</w:t>
      </w:r>
      <w:r w:rsidRPr="00A11D1A">
        <w:t xml:space="preserve">) </w:t>
      </w:r>
      <w:r w:rsidR="00824404" w:rsidRPr="00A11D1A">
        <w:t>that the DD Form 553 was prepared by the Unit Commander.</w:t>
      </w:r>
    </w:p>
    <w:p w:rsidR="00AC5893" w:rsidRPr="0057622D" w:rsidRDefault="00AC5893" w:rsidP="00E34DBD">
      <w:pPr>
        <w:pStyle w:val="Default"/>
        <w:rPr>
          <w:sz w:val="20"/>
          <w:szCs w:val="20"/>
        </w:rPr>
      </w:pPr>
    </w:p>
    <w:p w:rsidR="00242EE6" w:rsidRPr="00A11D1A" w:rsidRDefault="00C93C77" w:rsidP="00242EE6">
      <w:pPr>
        <w:pStyle w:val="PlainText"/>
        <w:rPr>
          <w:rFonts w:cs="Arial"/>
          <w:noProof/>
          <w:szCs w:val="24"/>
        </w:rPr>
      </w:pPr>
      <w:r w:rsidRPr="00A11D1A">
        <w:rPr>
          <w:rFonts w:cs="Arial"/>
          <w:b/>
          <w:color w:val="000000" w:themeColor="text1" w:themeShade="BF"/>
          <w:szCs w:val="24"/>
        </w:rPr>
        <w:t>Item 2 -</w:t>
      </w:r>
      <w:r w:rsidRPr="00A11D1A">
        <w:rPr>
          <w:rFonts w:cs="Arial"/>
          <w:color w:val="000000" w:themeColor="text1" w:themeShade="BF"/>
          <w:szCs w:val="24"/>
        </w:rPr>
        <w:t xml:space="preserve"> </w:t>
      </w:r>
      <w:r w:rsidRPr="00A11D1A">
        <w:rPr>
          <w:rFonts w:cs="Arial"/>
          <w:b/>
          <w:bCs/>
          <w:color w:val="000000" w:themeColor="text1" w:themeShade="BF"/>
          <w:szCs w:val="24"/>
        </w:rPr>
        <w:t xml:space="preserve">To: </w:t>
      </w:r>
      <w:r w:rsidR="00242EE6" w:rsidRPr="00A11D1A">
        <w:rPr>
          <w:rFonts w:cs="Arial"/>
          <w:noProof/>
          <w:szCs w:val="24"/>
        </w:rPr>
        <w:t>DEPARTMENT OF THE ARMY</w:t>
      </w:r>
    </w:p>
    <w:p w:rsidR="00242EE6" w:rsidRPr="00A11D1A" w:rsidRDefault="00242EE6" w:rsidP="00242EE6">
      <w:pPr>
        <w:pStyle w:val="PlainText"/>
        <w:rPr>
          <w:rFonts w:cs="Arial"/>
          <w:noProof/>
          <w:szCs w:val="24"/>
        </w:rPr>
      </w:pPr>
      <w:r w:rsidRPr="00A11D1A">
        <w:rPr>
          <w:rFonts w:cs="Arial"/>
          <w:noProof/>
          <w:szCs w:val="24"/>
        </w:rPr>
        <w:t xml:space="preserve">                    USADIP  (DAPM-MP</w:t>
      </w:r>
      <w:r w:rsidR="00E42C5E">
        <w:rPr>
          <w:rFonts w:cs="Arial"/>
          <w:noProof/>
          <w:szCs w:val="24"/>
        </w:rPr>
        <w:t>O</w:t>
      </w:r>
      <w:r w:rsidRPr="00A11D1A">
        <w:rPr>
          <w:rFonts w:cs="Arial"/>
          <w:noProof/>
          <w:szCs w:val="24"/>
        </w:rPr>
        <w:t xml:space="preserve">-AD) </w:t>
      </w:r>
    </w:p>
    <w:p w:rsidR="00242EE6" w:rsidRPr="00A11D1A" w:rsidRDefault="00242EE6" w:rsidP="00242EE6">
      <w:pPr>
        <w:pStyle w:val="PlainText"/>
        <w:rPr>
          <w:rFonts w:cs="Arial"/>
          <w:noProof/>
          <w:szCs w:val="24"/>
        </w:rPr>
      </w:pPr>
      <w:r w:rsidRPr="00A11D1A">
        <w:rPr>
          <w:rFonts w:cs="Arial"/>
          <w:noProof/>
          <w:szCs w:val="24"/>
        </w:rPr>
        <w:t xml:space="preserve">                    BLDG 298 RM 331 </w:t>
      </w:r>
    </w:p>
    <w:p w:rsidR="00242EE6" w:rsidRPr="00A11D1A" w:rsidRDefault="00242EE6" w:rsidP="00242EE6">
      <w:pPr>
        <w:pStyle w:val="PlainText"/>
        <w:rPr>
          <w:rFonts w:cs="Arial"/>
          <w:noProof/>
          <w:szCs w:val="24"/>
        </w:rPr>
      </w:pPr>
      <w:r w:rsidRPr="00A11D1A">
        <w:rPr>
          <w:rFonts w:cs="Arial"/>
          <w:noProof/>
          <w:szCs w:val="24"/>
        </w:rPr>
        <w:t xml:space="preserve">                    481 GOLD VAULT RD </w:t>
      </w:r>
    </w:p>
    <w:p w:rsidR="00242EE6" w:rsidRPr="00A11D1A" w:rsidRDefault="00242EE6" w:rsidP="00242EE6">
      <w:pPr>
        <w:pStyle w:val="PlainText"/>
        <w:rPr>
          <w:rFonts w:cs="Arial"/>
          <w:noProof/>
          <w:szCs w:val="24"/>
        </w:rPr>
      </w:pPr>
      <w:r w:rsidRPr="00A11D1A">
        <w:rPr>
          <w:rFonts w:cs="Arial"/>
          <w:noProof/>
          <w:szCs w:val="24"/>
        </w:rPr>
        <w:t xml:space="preserve">                    FORT KNOX KY 40121-5182</w:t>
      </w:r>
    </w:p>
    <w:p w:rsidR="00744CE4" w:rsidRPr="0057622D" w:rsidRDefault="00744CE4" w:rsidP="00242EE6">
      <w:pPr>
        <w:pStyle w:val="PlainText"/>
        <w:rPr>
          <w:rFonts w:cs="Arial"/>
          <w:noProof/>
          <w:sz w:val="20"/>
          <w:szCs w:val="20"/>
        </w:rPr>
      </w:pPr>
    </w:p>
    <w:p w:rsidR="00251B8B" w:rsidRPr="00A11D1A" w:rsidRDefault="004E28EC" w:rsidP="00E34DBD">
      <w:pPr>
        <w:pStyle w:val="Default"/>
      </w:pPr>
      <w:r w:rsidRPr="00A11D1A">
        <w:rPr>
          <w:b/>
        </w:rPr>
        <w:t>NOTE:</w:t>
      </w:r>
      <w:r w:rsidRPr="00A11D1A">
        <w:t xml:space="preserve"> </w:t>
      </w:r>
      <w:r w:rsidR="005F6AEB" w:rsidRPr="00A11D1A">
        <w:t>Drop f</w:t>
      </w:r>
      <w:r w:rsidR="005F6AEB">
        <w:t>rom</w:t>
      </w:r>
      <w:r w:rsidR="005F6AEB" w:rsidRPr="00A11D1A">
        <w:t xml:space="preserve"> the Rolls (DFR)</w:t>
      </w:r>
      <w:r w:rsidRPr="00A11D1A">
        <w:t xml:space="preserve"> Packets are no longer sent via hard copy U</w:t>
      </w:r>
      <w:r w:rsidR="00FF67D5">
        <w:t>.</w:t>
      </w:r>
      <w:r w:rsidRPr="00A11D1A">
        <w:t>S</w:t>
      </w:r>
      <w:r w:rsidR="00FF67D5">
        <w:t>.</w:t>
      </w:r>
      <w:r w:rsidR="006B146F" w:rsidRPr="00A11D1A">
        <w:t xml:space="preserve"> </w:t>
      </w:r>
      <w:r w:rsidRPr="00A11D1A">
        <w:t>P</w:t>
      </w:r>
      <w:r w:rsidR="006B146F" w:rsidRPr="00A11D1A">
        <w:t xml:space="preserve">ostal </w:t>
      </w:r>
      <w:r w:rsidRPr="00A11D1A">
        <w:t>S</w:t>
      </w:r>
      <w:r w:rsidR="006B146F" w:rsidRPr="00A11D1A">
        <w:t>ervice to the U</w:t>
      </w:r>
      <w:r w:rsidR="00FF67D5">
        <w:t>.</w:t>
      </w:r>
      <w:r w:rsidR="006B146F" w:rsidRPr="00A11D1A">
        <w:t>S</w:t>
      </w:r>
      <w:r w:rsidR="00FF67D5">
        <w:t>.</w:t>
      </w:r>
      <w:r w:rsidR="006B146F" w:rsidRPr="00A11D1A">
        <w:t xml:space="preserve"> Army Deserter Information Point (USADIP)</w:t>
      </w:r>
      <w:r w:rsidR="0088759D">
        <w:t xml:space="preserve">. </w:t>
      </w:r>
      <w:r w:rsidR="00251B8B" w:rsidRPr="00A11D1A">
        <w:t>The BDE S1 prepares the DFR Packet and electronically sends it thru their Deserter Control Officer (DCO) for quality control review prior to reaching its final destination at USADIP. The DCO will email this document along wi</w:t>
      </w:r>
      <w:r w:rsidR="00EA15C3">
        <w:t xml:space="preserve">th other designated documents </w:t>
      </w:r>
      <w:r w:rsidR="00505F6D" w:rsidRPr="00505F6D">
        <w:rPr>
          <w:color w:val="auto"/>
        </w:rPr>
        <w:t>as</w:t>
      </w:r>
      <w:r w:rsidR="00AC720E">
        <w:t xml:space="preserve"> </w:t>
      </w:r>
      <w:r w:rsidR="00251B8B" w:rsidRPr="00A11D1A">
        <w:t xml:space="preserve">identified in the USADIP Deserter Processing Checklist to </w:t>
      </w:r>
      <w:r w:rsidR="00B84415">
        <w:br/>
      </w:r>
      <w:hyperlink r:id="rId7" w:history="1">
        <w:r w:rsidR="00B84415" w:rsidRPr="00162478">
          <w:rPr>
            <w:rStyle w:val="Hyperlink"/>
            <w:noProof/>
          </w:rPr>
          <w:t>usarmy.knox.imcom-atlantic.mbx.usadip-admin@mail.mil</w:t>
        </w:r>
      </w:hyperlink>
      <w:r w:rsidR="00B84415">
        <w:rPr>
          <w:noProof/>
        </w:rPr>
        <w:t xml:space="preserve">   </w:t>
      </w:r>
      <w:r w:rsidR="0088759D">
        <w:t>.</w:t>
      </w:r>
    </w:p>
    <w:p w:rsidR="003F5F89" w:rsidRPr="0057622D" w:rsidRDefault="003F5F89" w:rsidP="00E34DBD">
      <w:pPr>
        <w:pStyle w:val="Default"/>
        <w:rPr>
          <w:sz w:val="20"/>
          <w:szCs w:val="20"/>
        </w:rPr>
      </w:pPr>
    </w:p>
    <w:p w:rsidR="00C93C77" w:rsidRPr="00A11D1A" w:rsidRDefault="00C93C77" w:rsidP="00E34DBD">
      <w:pPr>
        <w:pStyle w:val="Default"/>
        <w:rPr>
          <w:strike/>
        </w:rPr>
      </w:pPr>
      <w:r w:rsidRPr="00A11D1A">
        <w:rPr>
          <w:b/>
        </w:rPr>
        <w:t>Item 3 -</w:t>
      </w:r>
      <w:r w:rsidRPr="00A11D1A">
        <w:t xml:space="preserve"> </w:t>
      </w:r>
      <w:r w:rsidRPr="00A11D1A">
        <w:rPr>
          <w:b/>
          <w:bCs/>
        </w:rPr>
        <w:t xml:space="preserve">From: </w:t>
      </w:r>
      <w:r w:rsidR="00824404" w:rsidRPr="00A11D1A">
        <w:rPr>
          <w:bCs/>
        </w:rPr>
        <w:t xml:space="preserve">Insert the Unit, </w:t>
      </w:r>
      <w:r w:rsidR="00744CE4" w:rsidRPr="00A11D1A">
        <w:rPr>
          <w:bCs/>
        </w:rPr>
        <w:t xml:space="preserve">Losing </w:t>
      </w:r>
      <w:r w:rsidRPr="00A11D1A">
        <w:t>Organization</w:t>
      </w:r>
      <w:r w:rsidR="00242EE6" w:rsidRPr="00A11D1A">
        <w:t xml:space="preserve"> </w:t>
      </w:r>
      <w:r w:rsidRPr="00A11D1A">
        <w:t xml:space="preserve">or Activity and </w:t>
      </w:r>
      <w:r w:rsidR="005B491A" w:rsidRPr="00A11D1A">
        <w:t>p</w:t>
      </w:r>
      <w:r w:rsidRPr="00A11D1A">
        <w:t xml:space="preserve">lace </w:t>
      </w:r>
      <w:r w:rsidR="005B491A" w:rsidRPr="00A11D1A">
        <w:t>f</w:t>
      </w:r>
      <w:r w:rsidRPr="00A11D1A">
        <w:t xml:space="preserve">rom </w:t>
      </w:r>
      <w:r w:rsidR="005B491A" w:rsidRPr="00A11D1A">
        <w:t>w</w:t>
      </w:r>
      <w:r w:rsidRPr="00A11D1A">
        <w:t xml:space="preserve">hich </w:t>
      </w:r>
      <w:r w:rsidR="005B491A" w:rsidRPr="00A11D1A">
        <w:t>a</w:t>
      </w:r>
      <w:r w:rsidRPr="00A11D1A">
        <w:t>bsent</w:t>
      </w:r>
      <w:r w:rsidR="00744CE4" w:rsidRPr="00A11D1A">
        <w:t>ee was last assigned</w:t>
      </w:r>
      <w:r w:rsidR="005B491A" w:rsidRPr="00A11D1A">
        <w:t>.</w:t>
      </w:r>
    </w:p>
    <w:p w:rsidR="00744CE4" w:rsidRPr="0057622D" w:rsidRDefault="00744CE4" w:rsidP="00E34DBD">
      <w:pPr>
        <w:pStyle w:val="Default"/>
        <w:rPr>
          <w:sz w:val="20"/>
          <w:szCs w:val="20"/>
        </w:rPr>
      </w:pPr>
    </w:p>
    <w:p w:rsidR="005A4604" w:rsidRPr="00A11D1A" w:rsidRDefault="005A4604" w:rsidP="00E34DBD">
      <w:pPr>
        <w:pStyle w:val="Default"/>
      </w:pPr>
      <w:r w:rsidRPr="00A11D1A">
        <w:rPr>
          <w:b/>
        </w:rPr>
        <w:t>Item 4 -</w:t>
      </w:r>
      <w:r w:rsidRPr="00A11D1A">
        <w:t xml:space="preserve"> </w:t>
      </w:r>
      <w:r w:rsidRPr="00A11D1A">
        <w:rPr>
          <w:b/>
          <w:bCs/>
        </w:rPr>
        <w:t xml:space="preserve">Distribution: </w:t>
      </w:r>
      <w:r w:rsidR="00824404" w:rsidRPr="00A11D1A">
        <w:rPr>
          <w:b/>
          <w:bCs/>
        </w:rPr>
        <w:t xml:space="preserve">LEAVE BLANK. </w:t>
      </w:r>
      <w:r w:rsidR="00443658" w:rsidRPr="00443658">
        <w:rPr>
          <w:bCs/>
        </w:rPr>
        <w:t>(</w:t>
      </w:r>
      <w:r w:rsidR="00242EE6" w:rsidRPr="00443658">
        <w:rPr>
          <w:bCs/>
        </w:rPr>
        <w:t>F</w:t>
      </w:r>
      <w:r w:rsidR="00443658" w:rsidRPr="00443658">
        <w:rPr>
          <w:bCs/>
        </w:rPr>
        <w:t>or</w:t>
      </w:r>
      <w:r w:rsidR="00242EE6" w:rsidRPr="00443658">
        <w:rPr>
          <w:bCs/>
        </w:rPr>
        <w:t xml:space="preserve"> USADIP U</w:t>
      </w:r>
      <w:r w:rsidR="00443658" w:rsidRPr="00443658">
        <w:rPr>
          <w:bCs/>
        </w:rPr>
        <w:t>se</w:t>
      </w:r>
      <w:r w:rsidR="00242EE6" w:rsidRPr="00443658">
        <w:rPr>
          <w:bCs/>
        </w:rPr>
        <w:t xml:space="preserve"> O</w:t>
      </w:r>
      <w:r w:rsidR="00443658" w:rsidRPr="00443658">
        <w:rPr>
          <w:bCs/>
        </w:rPr>
        <w:t>nly)</w:t>
      </w:r>
      <w:r w:rsidR="00E870EB" w:rsidRPr="00443658">
        <w:rPr>
          <w:bCs/>
        </w:rPr>
        <w:t>.</w:t>
      </w:r>
      <w:r w:rsidR="00E870EB" w:rsidRPr="00A11D1A">
        <w:rPr>
          <w:b/>
          <w:bCs/>
        </w:rPr>
        <w:t xml:space="preserve"> </w:t>
      </w:r>
      <w:r w:rsidRPr="00A11D1A">
        <w:t xml:space="preserve">List which agencies will receive the </w:t>
      </w:r>
      <w:r w:rsidR="005D330A" w:rsidRPr="00A11D1A">
        <w:t>DD F</w:t>
      </w:r>
      <w:r w:rsidRPr="00A11D1A">
        <w:t>orm</w:t>
      </w:r>
      <w:r w:rsidR="005D330A" w:rsidRPr="00A11D1A">
        <w:t xml:space="preserve"> 553</w:t>
      </w:r>
      <w:r w:rsidR="005B491A" w:rsidRPr="00A11D1A">
        <w:t xml:space="preserve">. For civilian </w:t>
      </w:r>
      <w:r w:rsidRPr="00A11D1A">
        <w:t>law enforcement agencies</w:t>
      </w:r>
      <w:r w:rsidR="005B491A" w:rsidRPr="00A11D1A">
        <w:t xml:space="preserve"> p</w:t>
      </w:r>
      <w:r w:rsidRPr="00A11D1A">
        <w:t xml:space="preserve">rovide </w:t>
      </w:r>
      <w:r w:rsidR="005B491A" w:rsidRPr="00A11D1A">
        <w:t xml:space="preserve">their </w:t>
      </w:r>
      <w:r w:rsidR="00A86C77" w:rsidRPr="00A11D1A">
        <w:t>Originating Agency Identification (</w:t>
      </w:r>
      <w:r w:rsidRPr="00A11D1A">
        <w:t>ORI</w:t>
      </w:r>
      <w:r w:rsidR="00A86C77" w:rsidRPr="00A11D1A">
        <w:t>)</w:t>
      </w:r>
      <w:r w:rsidRPr="00A11D1A">
        <w:t xml:space="preserve"> only</w:t>
      </w:r>
      <w:r w:rsidR="00CE3C7C" w:rsidRPr="00A11D1A">
        <w:t xml:space="preserve"> from </w:t>
      </w:r>
      <w:r w:rsidR="006B146F" w:rsidRPr="00A11D1A">
        <w:t>the</w:t>
      </w:r>
      <w:r w:rsidR="00935DF4" w:rsidRPr="00A11D1A">
        <w:t xml:space="preserve"> NCIC</w:t>
      </w:r>
      <w:r w:rsidR="006B146F" w:rsidRPr="00A11D1A">
        <w:t>.</w:t>
      </w:r>
    </w:p>
    <w:p w:rsidR="00AC5893" w:rsidRPr="0057622D" w:rsidRDefault="00AC5893" w:rsidP="00E34DBD">
      <w:pPr>
        <w:pStyle w:val="Default"/>
        <w:rPr>
          <w:sz w:val="20"/>
          <w:szCs w:val="20"/>
        </w:rPr>
      </w:pPr>
    </w:p>
    <w:p w:rsidR="00C93C77" w:rsidRPr="00A11D1A" w:rsidRDefault="00C93C77" w:rsidP="00E34DBD">
      <w:pPr>
        <w:pStyle w:val="Default"/>
        <w:rPr>
          <w:b/>
        </w:rPr>
      </w:pPr>
      <w:r w:rsidRPr="00A11D1A">
        <w:rPr>
          <w:b/>
        </w:rPr>
        <w:t>It</w:t>
      </w:r>
      <w:r w:rsidR="0088759D">
        <w:rPr>
          <w:b/>
        </w:rPr>
        <w:t>em 5 - Absentee Identification.</w:t>
      </w:r>
    </w:p>
    <w:p w:rsidR="00AC5893" w:rsidRPr="0057622D" w:rsidRDefault="00AC5893" w:rsidP="00E34DBD">
      <w:pPr>
        <w:pStyle w:val="Default"/>
        <w:rPr>
          <w:sz w:val="20"/>
          <w:szCs w:val="20"/>
        </w:rPr>
      </w:pPr>
    </w:p>
    <w:p w:rsidR="00AC5893" w:rsidRPr="003C07C2" w:rsidRDefault="00C93C77" w:rsidP="003C07C2">
      <w:pPr>
        <w:spacing w:line="240" w:lineRule="auto"/>
        <w:rPr>
          <w:rFonts w:ascii="Arial" w:hAnsi="Arial" w:cs="Arial"/>
        </w:rPr>
      </w:pPr>
      <w:r w:rsidRPr="00DE0DB5">
        <w:rPr>
          <w:rFonts w:ascii="Arial" w:hAnsi="Arial" w:cs="Arial"/>
          <w:b/>
          <w:color w:val="000000" w:themeColor="text1" w:themeShade="BF"/>
          <w:sz w:val="24"/>
          <w:szCs w:val="24"/>
        </w:rPr>
        <w:t>Item 5a</w:t>
      </w:r>
      <w:r w:rsidRPr="00A11D1A">
        <w:rPr>
          <w:rFonts w:ascii="Arial" w:hAnsi="Arial" w:cs="Arial"/>
          <w:color w:val="000000" w:themeColor="text1" w:themeShade="BF"/>
          <w:sz w:val="24"/>
          <w:szCs w:val="24"/>
        </w:rPr>
        <w:t xml:space="preserve"> - </w:t>
      </w:r>
      <w:r w:rsidRPr="00A11D1A">
        <w:rPr>
          <w:rFonts w:ascii="Arial" w:hAnsi="Arial" w:cs="Arial"/>
          <w:bCs/>
          <w:color w:val="000000" w:themeColor="text1" w:themeShade="BF"/>
          <w:sz w:val="24"/>
          <w:szCs w:val="24"/>
        </w:rPr>
        <w:t>Name:</w:t>
      </w:r>
      <w:r w:rsidRPr="00A11D1A">
        <w:rPr>
          <w:rFonts w:ascii="Arial" w:hAnsi="Arial" w:cs="Arial"/>
          <w:b/>
          <w:bCs/>
          <w:color w:val="000000" w:themeColor="text1" w:themeShade="BF"/>
          <w:sz w:val="24"/>
          <w:szCs w:val="24"/>
        </w:rPr>
        <w:t xml:space="preserve"> </w:t>
      </w:r>
      <w:r w:rsidR="0009108A" w:rsidRPr="00A11D1A">
        <w:rPr>
          <w:rFonts w:ascii="Arial" w:hAnsi="Arial" w:cs="Arial"/>
          <w:bCs/>
          <w:color w:val="000000" w:themeColor="text1" w:themeShade="BF"/>
          <w:sz w:val="24"/>
          <w:szCs w:val="24"/>
        </w:rPr>
        <w:t>Insert the absentee’s l</w:t>
      </w:r>
      <w:r w:rsidRPr="00A11D1A">
        <w:rPr>
          <w:rFonts w:ascii="Arial" w:hAnsi="Arial" w:cs="Arial"/>
          <w:color w:val="000000" w:themeColor="text1" w:themeShade="BF"/>
          <w:sz w:val="24"/>
          <w:szCs w:val="24"/>
        </w:rPr>
        <w:t xml:space="preserve">ast name, first name and </w:t>
      </w:r>
      <w:r w:rsidR="005D330A" w:rsidRPr="00A11D1A">
        <w:rPr>
          <w:rFonts w:ascii="Arial" w:hAnsi="Arial" w:cs="Arial"/>
          <w:color w:val="000000" w:themeColor="text1" w:themeShade="BF"/>
          <w:sz w:val="24"/>
          <w:szCs w:val="24"/>
        </w:rPr>
        <w:t xml:space="preserve">full </w:t>
      </w:r>
      <w:r w:rsidRPr="00A11D1A">
        <w:rPr>
          <w:rFonts w:ascii="Arial" w:hAnsi="Arial" w:cs="Arial"/>
          <w:color w:val="000000" w:themeColor="text1" w:themeShade="BF"/>
          <w:sz w:val="24"/>
          <w:szCs w:val="24"/>
        </w:rPr>
        <w:t>middle</w:t>
      </w:r>
      <w:r w:rsidR="005D330A" w:rsidRPr="00A11D1A">
        <w:rPr>
          <w:rFonts w:ascii="Arial" w:hAnsi="Arial" w:cs="Arial"/>
          <w:color w:val="000000" w:themeColor="text1" w:themeShade="BF"/>
          <w:sz w:val="24"/>
          <w:szCs w:val="24"/>
        </w:rPr>
        <w:t xml:space="preserve"> as opposed to </w:t>
      </w:r>
      <w:r w:rsidRPr="00A11D1A">
        <w:rPr>
          <w:rFonts w:ascii="Arial" w:hAnsi="Arial" w:cs="Arial"/>
          <w:color w:val="000000" w:themeColor="text1" w:themeShade="BF"/>
          <w:sz w:val="24"/>
          <w:szCs w:val="24"/>
        </w:rPr>
        <w:t>initial</w:t>
      </w:r>
      <w:r w:rsidR="005D330A" w:rsidRPr="00A11D1A">
        <w:rPr>
          <w:rFonts w:ascii="Arial" w:hAnsi="Arial" w:cs="Arial"/>
          <w:color w:val="000000" w:themeColor="text1" w:themeShade="BF"/>
          <w:sz w:val="24"/>
          <w:szCs w:val="24"/>
        </w:rPr>
        <w:t xml:space="preserve"> only</w:t>
      </w:r>
      <w:r w:rsidR="0009108A" w:rsidRPr="00A11D1A">
        <w:rPr>
          <w:rFonts w:ascii="Arial" w:hAnsi="Arial" w:cs="Arial"/>
          <w:color w:val="000000" w:themeColor="text1" w:themeShade="BF"/>
          <w:sz w:val="24"/>
          <w:szCs w:val="24"/>
        </w:rPr>
        <w:t xml:space="preserve"> in that sequence</w:t>
      </w:r>
      <w:r w:rsidRPr="00A11D1A">
        <w:rPr>
          <w:rFonts w:ascii="Arial" w:hAnsi="Arial" w:cs="Arial"/>
          <w:color w:val="000000" w:themeColor="text1" w:themeShade="BF"/>
          <w:sz w:val="24"/>
          <w:szCs w:val="24"/>
        </w:rPr>
        <w:t xml:space="preserve">. </w:t>
      </w:r>
      <w:r w:rsidR="00251B8B" w:rsidRPr="00A11D1A">
        <w:rPr>
          <w:rFonts w:ascii="Arial" w:hAnsi="Arial" w:cs="Arial"/>
          <w:color w:val="000000" w:themeColor="text1" w:themeShade="BF"/>
          <w:sz w:val="24"/>
          <w:szCs w:val="24"/>
        </w:rPr>
        <w:t xml:space="preserve">The </w:t>
      </w:r>
      <w:r w:rsidR="00824404" w:rsidRPr="00A11D1A">
        <w:rPr>
          <w:rFonts w:ascii="Arial" w:hAnsi="Arial" w:cs="Arial"/>
          <w:color w:val="000000" w:themeColor="text1" w:themeShade="BF"/>
          <w:sz w:val="24"/>
          <w:szCs w:val="24"/>
        </w:rPr>
        <w:t xml:space="preserve">primary </w:t>
      </w:r>
      <w:r w:rsidR="00251B8B" w:rsidRPr="00A11D1A">
        <w:rPr>
          <w:rFonts w:ascii="Arial" w:hAnsi="Arial" w:cs="Arial"/>
          <w:color w:val="000000" w:themeColor="text1" w:themeShade="BF"/>
          <w:sz w:val="24"/>
          <w:szCs w:val="24"/>
        </w:rPr>
        <w:t>source document</w:t>
      </w:r>
      <w:r w:rsidR="00824404" w:rsidRPr="00A11D1A">
        <w:rPr>
          <w:rFonts w:ascii="Arial" w:hAnsi="Arial" w:cs="Arial"/>
          <w:color w:val="000000" w:themeColor="text1" w:themeShade="BF"/>
          <w:sz w:val="24"/>
          <w:szCs w:val="24"/>
        </w:rPr>
        <w:t>s</w:t>
      </w:r>
      <w:r w:rsidR="00251B8B" w:rsidRPr="00A11D1A">
        <w:rPr>
          <w:rFonts w:ascii="Arial" w:hAnsi="Arial" w:cs="Arial"/>
          <w:color w:val="000000" w:themeColor="text1" w:themeShade="BF"/>
          <w:sz w:val="24"/>
          <w:szCs w:val="24"/>
        </w:rPr>
        <w:t xml:space="preserve"> for verification/validation</w:t>
      </w:r>
      <w:r w:rsidR="0037785B" w:rsidRPr="00A11D1A">
        <w:rPr>
          <w:rFonts w:ascii="Arial" w:hAnsi="Arial" w:cs="Arial"/>
          <w:color w:val="000000" w:themeColor="text1" w:themeShade="BF"/>
          <w:sz w:val="24"/>
          <w:szCs w:val="24"/>
        </w:rPr>
        <w:t xml:space="preserve"> are the following</w:t>
      </w:r>
      <w:r w:rsidR="0088759D">
        <w:rPr>
          <w:rFonts w:ascii="Arial" w:eastAsia="Calibri" w:hAnsi="Arial" w:cs="Arial"/>
          <w:sz w:val="24"/>
          <w:szCs w:val="24"/>
        </w:rPr>
        <w:t>:</w:t>
      </w:r>
      <w:r w:rsidR="00CE3C7C" w:rsidRPr="00A11D1A">
        <w:rPr>
          <w:rFonts w:ascii="Arial" w:eastAsia="Calibri" w:hAnsi="Arial" w:cs="Arial"/>
          <w:sz w:val="24"/>
          <w:szCs w:val="24"/>
        </w:rPr>
        <w:t xml:space="preserve"> </w:t>
      </w:r>
      <w:r w:rsidR="00501F89" w:rsidRPr="00A11D1A">
        <w:rPr>
          <w:rFonts w:ascii="Arial" w:eastAsia="Calibri" w:hAnsi="Arial" w:cs="Arial"/>
          <w:sz w:val="24"/>
          <w:szCs w:val="24"/>
        </w:rPr>
        <w:t xml:space="preserve">DD Form 1966/1 (Record of Military Processing – Armed Forces of the United States) Item 2 or the </w:t>
      </w:r>
      <w:r w:rsidR="00CE3C7C" w:rsidRPr="00A11D1A">
        <w:rPr>
          <w:rFonts w:ascii="Arial" w:eastAsia="Calibri" w:hAnsi="Arial" w:cs="Arial"/>
          <w:sz w:val="24"/>
          <w:szCs w:val="24"/>
        </w:rPr>
        <w:t>DD Form 4</w:t>
      </w:r>
      <w:r w:rsidR="00FB2188" w:rsidRPr="00A11D1A">
        <w:rPr>
          <w:rFonts w:ascii="Arial" w:eastAsia="Calibri" w:hAnsi="Arial" w:cs="Arial"/>
          <w:sz w:val="24"/>
          <w:szCs w:val="24"/>
        </w:rPr>
        <w:t>/</w:t>
      </w:r>
      <w:r w:rsidR="00CE3C7C" w:rsidRPr="00A11D1A">
        <w:rPr>
          <w:rFonts w:ascii="Arial" w:eastAsia="Calibri" w:hAnsi="Arial" w:cs="Arial"/>
          <w:sz w:val="24"/>
          <w:szCs w:val="24"/>
        </w:rPr>
        <w:t>1 (Enlistment</w:t>
      </w:r>
      <w:r w:rsidR="0009108A" w:rsidRPr="00A11D1A">
        <w:rPr>
          <w:rFonts w:ascii="Arial" w:eastAsia="Calibri" w:hAnsi="Arial" w:cs="Arial"/>
          <w:sz w:val="24"/>
          <w:szCs w:val="24"/>
        </w:rPr>
        <w:t>/Reenlistment Document Armed Forces of the United States</w:t>
      </w:r>
      <w:r w:rsidR="00CE3C7C" w:rsidRPr="00A11D1A">
        <w:rPr>
          <w:rFonts w:ascii="Arial" w:eastAsia="Calibri" w:hAnsi="Arial" w:cs="Arial"/>
          <w:sz w:val="24"/>
          <w:szCs w:val="24"/>
        </w:rPr>
        <w:t>)</w:t>
      </w:r>
      <w:r w:rsidR="00501F89" w:rsidRPr="00A11D1A">
        <w:rPr>
          <w:rFonts w:ascii="Arial" w:eastAsia="Calibri" w:hAnsi="Arial" w:cs="Arial"/>
          <w:sz w:val="24"/>
          <w:szCs w:val="24"/>
        </w:rPr>
        <w:t>,</w:t>
      </w:r>
      <w:r w:rsidR="0009108A" w:rsidRPr="00A11D1A">
        <w:rPr>
          <w:rFonts w:ascii="Arial" w:eastAsia="Calibri" w:hAnsi="Arial" w:cs="Arial"/>
          <w:sz w:val="24"/>
          <w:szCs w:val="24"/>
        </w:rPr>
        <w:t xml:space="preserve"> Item </w:t>
      </w:r>
      <w:r w:rsidR="00501F89" w:rsidRPr="00A11D1A">
        <w:rPr>
          <w:rFonts w:ascii="Arial" w:eastAsia="Calibri" w:hAnsi="Arial" w:cs="Arial"/>
          <w:sz w:val="24"/>
          <w:szCs w:val="24"/>
        </w:rPr>
        <w:t>1.</w:t>
      </w:r>
      <w:r w:rsidR="008A0A4E">
        <w:br/>
      </w:r>
      <w:r w:rsidR="008A0A4E">
        <w:br/>
      </w:r>
      <w:r w:rsidRPr="00DE0DB5">
        <w:rPr>
          <w:rFonts w:ascii="Arial" w:hAnsi="Arial" w:cs="Arial"/>
          <w:b/>
        </w:rPr>
        <w:t>Item 5b</w:t>
      </w:r>
      <w:r w:rsidRPr="003C07C2">
        <w:rPr>
          <w:rFonts w:ascii="Arial" w:hAnsi="Arial" w:cs="Arial"/>
        </w:rPr>
        <w:t xml:space="preserve"> - </w:t>
      </w:r>
      <w:r w:rsidRPr="003C07C2">
        <w:rPr>
          <w:rFonts w:ascii="Arial" w:hAnsi="Arial" w:cs="Arial"/>
          <w:bCs/>
        </w:rPr>
        <w:t>Grade/Rank/Rate:</w:t>
      </w:r>
      <w:r w:rsidRPr="003C07C2">
        <w:rPr>
          <w:rFonts w:ascii="Arial" w:hAnsi="Arial" w:cs="Arial"/>
          <w:b/>
          <w:bCs/>
        </w:rPr>
        <w:t xml:space="preserve"> </w:t>
      </w:r>
      <w:r w:rsidR="00BB0777" w:rsidRPr="003C07C2">
        <w:rPr>
          <w:rFonts w:ascii="Arial" w:hAnsi="Arial" w:cs="Arial"/>
          <w:bCs/>
        </w:rPr>
        <w:t>Insert the absentee’s military pay grade and rank</w:t>
      </w:r>
      <w:r w:rsidRPr="003C07C2">
        <w:rPr>
          <w:rFonts w:ascii="Arial" w:hAnsi="Arial" w:cs="Arial"/>
        </w:rPr>
        <w:t xml:space="preserve">; for example, </w:t>
      </w:r>
      <w:r w:rsidR="003F5F89" w:rsidRPr="003C07C2">
        <w:rPr>
          <w:rFonts w:ascii="Arial" w:hAnsi="Arial" w:cs="Arial"/>
        </w:rPr>
        <w:t>E-</w:t>
      </w:r>
      <w:r w:rsidR="00BB0777" w:rsidRPr="003C07C2">
        <w:rPr>
          <w:rFonts w:ascii="Arial" w:hAnsi="Arial" w:cs="Arial"/>
        </w:rPr>
        <w:t>2/ Private (PV2)</w:t>
      </w:r>
      <w:r w:rsidRPr="003C07C2">
        <w:rPr>
          <w:rFonts w:ascii="Arial" w:hAnsi="Arial" w:cs="Arial"/>
        </w:rPr>
        <w:t>,</w:t>
      </w:r>
      <w:r w:rsidR="003F5F89" w:rsidRPr="003C07C2">
        <w:rPr>
          <w:rFonts w:ascii="Arial" w:hAnsi="Arial" w:cs="Arial"/>
        </w:rPr>
        <w:t xml:space="preserve"> E-</w:t>
      </w:r>
      <w:r w:rsidR="00BB0777" w:rsidRPr="003C07C2">
        <w:rPr>
          <w:rFonts w:ascii="Arial" w:hAnsi="Arial" w:cs="Arial"/>
        </w:rPr>
        <w:t>3/Private First Class (PFC)</w:t>
      </w:r>
      <w:r w:rsidR="003F5F89" w:rsidRPr="003C07C2">
        <w:rPr>
          <w:rFonts w:ascii="Arial" w:hAnsi="Arial" w:cs="Arial"/>
        </w:rPr>
        <w:t xml:space="preserve">, </w:t>
      </w:r>
      <w:r w:rsidR="00BB0777" w:rsidRPr="003C07C2">
        <w:rPr>
          <w:rFonts w:ascii="Arial" w:hAnsi="Arial" w:cs="Arial"/>
        </w:rPr>
        <w:t>E-4/Specialist (SPC)</w:t>
      </w:r>
      <w:r w:rsidR="003F5F89" w:rsidRPr="003C07C2">
        <w:rPr>
          <w:rFonts w:ascii="Arial" w:hAnsi="Arial" w:cs="Arial"/>
        </w:rPr>
        <w:t>, etc.</w:t>
      </w:r>
      <w:r w:rsidR="0088759D" w:rsidRPr="003C07C2">
        <w:rPr>
          <w:rFonts w:ascii="Arial" w:hAnsi="Arial" w:cs="Arial"/>
        </w:rPr>
        <w:t xml:space="preserve"> </w:t>
      </w:r>
      <w:r w:rsidR="00251B8B" w:rsidRPr="003C07C2">
        <w:rPr>
          <w:rFonts w:ascii="Arial" w:hAnsi="Arial" w:cs="Arial"/>
        </w:rPr>
        <w:t xml:space="preserve">The </w:t>
      </w:r>
      <w:r w:rsidR="00A2540D" w:rsidRPr="003C07C2">
        <w:rPr>
          <w:rFonts w:ascii="Arial" w:hAnsi="Arial" w:cs="Arial"/>
        </w:rPr>
        <w:t xml:space="preserve">primary </w:t>
      </w:r>
      <w:r w:rsidR="00251B8B" w:rsidRPr="003C07C2">
        <w:rPr>
          <w:rFonts w:ascii="Arial" w:hAnsi="Arial" w:cs="Arial"/>
        </w:rPr>
        <w:t xml:space="preserve">source document for verification/validation is the DA Form 4187 </w:t>
      </w:r>
      <w:r w:rsidR="00A11D1A" w:rsidRPr="003C07C2">
        <w:rPr>
          <w:rFonts w:ascii="Arial" w:hAnsi="Arial" w:cs="Arial"/>
        </w:rPr>
        <w:t>[</w:t>
      </w:r>
      <w:r w:rsidR="00251B8B" w:rsidRPr="003C07C2">
        <w:rPr>
          <w:rFonts w:ascii="Arial" w:hAnsi="Arial" w:cs="Arial"/>
        </w:rPr>
        <w:t>Personnel Action</w:t>
      </w:r>
      <w:r w:rsidR="00A11D1A" w:rsidRPr="003C07C2">
        <w:rPr>
          <w:rFonts w:ascii="Arial" w:hAnsi="Arial" w:cs="Arial"/>
        </w:rPr>
        <w:t>) – [Absent without Leave (AWOL) to Drop f</w:t>
      </w:r>
      <w:r w:rsidR="005F6AEB" w:rsidRPr="003C07C2">
        <w:rPr>
          <w:rFonts w:ascii="Arial" w:hAnsi="Arial" w:cs="Arial"/>
        </w:rPr>
        <w:t>rom</w:t>
      </w:r>
      <w:r w:rsidR="00A11D1A" w:rsidRPr="003C07C2">
        <w:rPr>
          <w:rFonts w:ascii="Arial" w:hAnsi="Arial" w:cs="Arial"/>
        </w:rPr>
        <w:t xml:space="preserve"> the Rolls (DFR</w:t>
      </w:r>
      <w:r w:rsidR="00251B8B" w:rsidRPr="003C07C2">
        <w:rPr>
          <w:rFonts w:ascii="Arial" w:hAnsi="Arial" w:cs="Arial"/>
        </w:rPr>
        <w:t>)</w:t>
      </w:r>
      <w:r w:rsidR="00A11D1A" w:rsidRPr="003C07C2">
        <w:rPr>
          <w:rFonts w:ascii="Arial" w:hAnsi="Arial" w:cs="Arial"/>
        </w:rPr>
        <w:t>]</w:t>
      </w:r>
      <w:r w:rsidR="00251B8B" w:rsidRPr="003C07C2">
        <w:rPr>
          <w:rFonts w:ascii="Arial" w:hAnsi="Arial" w:cs="Arial"/>
        </w:rPr>
        <w:t>, Item 5.</w:t>
      </w:r>
    </w:p>
    <w:p w:rsidR="00EA15C3" w:rsidRDefault="00F34F15" w:rsidP="00E34DBD">
      <w:pPr>
        <w:pStyle w:val="Default"/>
        <w:rPr>
          <w:rFonts w:eastAsia="Calibri"/>
        </w:rPr>
      </w:pPr>
      <w:r w:rsidRPr="00317CBC">
        <w:rPr>
          <w:b/>
          <w:u w:val="single"/>
        </w:rPr>
        <w:lastRenderedPageBreak/>
        <w:t>*</w:t>
      </w:r>
      <w:r w:rsidR="00C93C77" w:rsidRPr="00317CBC">
        <w:rPr>
          <w:b/>
          <w:u w:val="single"/>
        </w:rPr>
        <w:t>Item 5c</w:t>
      </w:r>
      <w:r w:rsidR="00C93C77" w:rsidRPr="00A11D1A">
        <w:t xml:space="preserve"> - Sex: </w:t>
      </w:r>
      <w:r w:rsidR="0082276C" w:rsidRPr="00A11D1A">
        <w:t>Identify the absentee’s sex as Male (M) or Female (F).</w:t>
      </w:r>
      <w:r w:rsidR="00251B8B" w:rsidRPr="00A11D1A">
        <w:t xml:space="preserve">  The </w:t>
      </w:r>
      <w:r w:rsidR="00A2540D" w:rsidRPr="00A11D1A">
        <w:t xml:space="preserve">primary </w:t>
      </w:r>
      <w:r w:rsidR="00251B8B" w:rsidRPr="00A11D1A">
        <w:t>source document</w:t>
      </w:r>
      <w:r w:rsidR="00891AD2">
        <w:t>s</w:t>
      </w:r>
      <w:r w:rsidR="00251B8B" w:rsidRPr="00A11D1A">
        <w:t xml:space="preserve"> for verification/validation is the </w:t>
      </w:r>
      <w:r w:rsidR="00251B8B" w:rsidRPr="00A11D1A">
        <w:rPr>
          <w:rFonts w:eastAsia="Calibri"/>
        </w:rPr>
        <w:t>DD Form 1966</w:t>
      </w:r>
      <w:r w:rsidR="002A6BED" w:rsidRPr="00A11D1A">
        <w:rPr>
          <w:rFonts w:eastAsia="Calibri"/>
        </w:rPr>
        <w:t>/</w:t>
      </w:r>
      <w:r w:rsidR="00251B8B" w:rsidRPr="00A11D1A">
        <w:rPr>
          <w:rFonts w:eastAsia="Calibri"/>
        </w:rPr>
        <w:t>1, Item 6</w:t>
      </w:r>
      <w:r w:rsidR="00E01C57" w:rsidRPr="00A11D1A">
        <w:rPr>
          <w:rFonts w:eastAsia="Calibri"/>
        </w:rPr>
        <w:t xml:space="preserve"> or SF 86 (Questionnaire for National Security Positions), Item</w:t>
      </w:r>
      <w:r w:rsidR="002A6BED" w:rsidRPr="00A11D1A">
        <w:rPr>
          <w:rFonts w:eastAsia="Calibri"/>
        </w:rPr>
        <w:t xml:space="preserve"> 7</w:t>
      </w:r>
      <w:r w:rsidR="00251B8B" w:rsidRPr="00A11D1A">
        <w:rPr>
          <w:rFonts w:eastAsia="Calibri"/>
        </w:rPr>
        <w:t>.</w:t>
      </w:r>
      <w:r w:rsidR="00AC720E">
        <w:rPr>
          <w:rFonts w:eastAsia="Calibri"/>
        </w:rPr>
        <w:t xml:space="preserve"> </w:t>
      </w:r>
    </w:p>
    <w:p w:rsidR="00FF67D5" w:rsidRPr="0057622D" w:rsidRDefault="00FF67D5" w:rsidP="00E34DBD">
      <w:pPr>
        <w:pStyle w:val="Default"/>
        <w:rPr>
          <w:sz w:val="20"/>
          <w:szCs w:val="20"/>
        </w:rPr>
      </w:pPr>
    </w:p>
    <w:p w:rsidR="00FF67D5" w:rsidRDefault="00F34F15" w:rsidP="00FF67D5">
      <w:pPr>
        <w:pStyle w:val="Default"/>
        <w:rPr>
          <w:rFonts w:eastAsia="Calibri"/>
        </w:rPr>
      </w:pPr>
      <w:r w:rsidRPr="00317CBC">
        <w:rPr>
          <w:b/>
          <w:u w:val="single"/>
        </w:rPr>
        <w:t>*</w:t>
      </w:r>
      <w:r w:rsidR="00C93C77" w:rsidRPr="00317CBC">
        <w:rPr>
          <w:b/>
          <w:u w:val="single"/>
        </w:rPr>
        <w:t>Item 5d</w:t>
      </w:r>
      <w:r w:rsidR="00C93C77" w:rsidRPr="00A11D1A">
        <w:t xml:space="preserve"> - Race: </w:t>
      </w:r>
      <w:r w:rsidR="00EC0DC2" w:rsidRPr="00A11D1A">
        <w:t>Identify</w:t>
      </w:r>
      <w:r w:rsidR="00C93C77" w:rsidRPr="00A11D1A">
        <w:t xml:space="preserve"> the appropriate box. </w:t>
      </w:r>
      <w:r w:rsidR="0037785B" w:rsidRPr="00A11D1A">
        <w:t xml:space="preserve">The </w:t>
      </w:r>
      <w:r w:rsidR="00A2540D" w:rsidRPr="00A11D1A">
        <w:t xml:space="preserve">primary </w:t>
      </w:r>
      <w:r w:rsidR="0037785B" w:rsidRPr="00A11D1A">
        <w:t xml:space="preserve">source document for verification/validation is the </w:t>
      </w:r>
      <w:r w:rsidR="00CE3C7C" w:rsidRPr="00A11D1A">
        <w:rPr>
          <w:rFonts w:eastAsia="Calibri"/>
        </w:rPr>
        <w:t>DD</w:t>
      </w:r>
      <w:r w:rsidR="00CE3C7C" w:rsidRPr="00A11D1A">
        <w:rPr>
          <w:rFonts w:eastAsia="Calibri"/>
          <w:b/>
        </w:rPr>
        <w:t xml:space="preserve"> </w:t>
      </w:r>
      <w:r w:rsidR="00CE3C7C" w:rsidRPr="00A11D1A">
        <w:rPr>
          <w:rFonts w:eastAsia="Calibri"/>
        </w:rPr>
        <w:t xml:space="preserve">Form 1966/1, </w:t>
      </w:r>
      <w:r w:rsidR="00A2540D" w:rsidRPr="00A11D1A">
        <w:rPr>
          <w:rFonts w:eastAsia="Calibri"/>
        </w:rPr>
        <w:t xml:space="preserve">Item </w:t>
      </w:r>
      <w:r w:rsidR="00CE3C7C" w:rsidRPr="00A11D1A">
        <w:rPr>
          <w:rFonts w:eastAsia="Calibri"/>
        </w:rPr>
        <w:t>7a</w:t>
      </w:r>
      <w:r w:rsidR="0088759D">
        <w:rPr>
          <w:rFonts w:eastAsia="Calibri"/>
        </w:rPr>
        <w:t>.</w:t>
      </w:r>
      <w:r w:rsidR="002A4689">
        <w:rPr>
          <w:rFonts w:eastAsia="Calibri"/>
        </w:rPr>
        <w:t xml:space="preserve"> </w:t>
      </w:r>
    </w:p>
    <w:p w:rsidR="0057055A" w:rsidRPr="0057622D" w:rsidRDefault="002A4689" w:rsidP="00FF67D5">
      <w:pPr>
        <w:pStyle w:val="Default"/>
        <w:rPr>
          <w:rFonts w:eastAsia="Calibri"/>
          <w:sz w:val="20"/>
          <w:szCs w:val="20"/>
        </w:rPr>
      </w:pPr>
      <w:r w:rsidRPr="0057622D">
        <w:rPr>
          <w:rFonts w:eastAsia="Calibri"/>
          <w:sz w:val="20"/>
          <w:szCs w:val="20"/>
        </w:rPr>
        <w:t xml:space="preserve"> </w:t>
      </w:r>
    </w:p>
    <w:p w:rsidR="00CE3C7C" w:rsidRPr="00A11D1A" w:rsidRDefault="00C93C77" w:rsidP="00CE3C7C">
      <w:pPr>
        <w:spacing w:line="240" w:lineRule="auto"/>
        <w:rPr>
          <w:rFonts w:ascii="Arial" w:eastAsia="Calibri" w:hAnsi="Arial" w:cs="Arial"/>
          <w:sz w:val="24"/>
          <w:szCs w:val="24"/>
        </w:rPr>
      </w:pPr>
      <w:r w:rsidRPr="00DE0DB5">
        <w:rPr>
          <w:rFonts w:ascii="Arial" w:hAnsi="Arial" w:cs="Arial"/>
          <w:b/>
          <w:color w:val="000000" w:themeColor="text1" w:themeShade="BF"/>
          <w:sz w:val="24"/>
          <w:szCs w:val="24"/>
        </w:rPr>
        <w:t>Item 5e</w:t>
      </w:r>
      <w:r w:rsidRPr="00A11D1A">
        <w:rPr>
          <w:rFonts w:ascii="Arial" w:hAnsi="Arial" w:cs="Arial"/>
          <w:color w:val="000000" w:themeColor="text1" w:themeShade="BF"/>
          <w:sz w:val="24"/>
          <w:szCs w:val="24"/>
        </w:rPr>
        <w:t xml:space="preserve"> - Ethnicity: </w:t>
      </w:r>
      <w:r w:rsidR="00EC0DC2" w:rsidRPr="00A11D1A">
        <w:rPr>
          <w:rFonts w:ascii="Arial" w:hAnsi="Arial" w:cs="Arial"/>
          <w:color w:val="000000" w:themeColor="text1" w:themeShade="BF"/>
          <w:sz w:val="24"/>
          <w:szCs w:val="24"/>
        </w:rPr>
        <w:t>Identify</w:t>
      </w:r>
      <w:r w:rsidRPr="00A11D1A">
        <w:rPr>
          <w:rFonts w:ascii="Arial" w:hAnsi="Arial" w:cs="Arial"/>
          <w:color w:val="000000" w:themeColor="text1" w:themeShade="BF"/>
          <w:sz w:val="24"/>
          <w:szCs w:val="24"/>
        </w:rPr>
        <w:t xml:space="preserve"> the appropriate box. </w:t>
      </w:r>
      <w:r w:rsidR="00A2540D" w:rsidRPr="00A11D1A">
        <w:rPr>
          <w:rFonts w:ascii="Arial" w:hAnsi="Arial" w:cs="Arial"/>
          <w:color w:val="000000" w:themeColor="text1" w:themeShade="BF"/>
          <w:sz w:val="24"/>
          <w:szCs w:val="24"/>
        </w:rPr>
        <w:t xml:space="preserve">The primary source document for verification/validation is the </w:t>
      </w:r>
      <w:r w:rsidR="00A2540D" w:rsidRPr="00A11D1A">
        <w:rPr>
          <w:rFonts w:ascii="Arial" w:eastAsia="Calibri" w:hAnsi="Arial" w:cs="Arial"/>
          <w:sz w:val="24"/>
          <w:szCs w:val="24"/>
        </w:rPr>
        <w:t>DD</w:t>
      </w:r>
      <w:r w:rsidR="00A2540D" w:rsidRPr="00A11D1A">
        <w:rPr>
          <w:rFonts w:ascii="Arial" w:eastAsia="Calibri" w:hAnsi="Arial" w:cs="Arial"/>
          <w:b/>
          <w:sz w:val="24"/>
          <w:szCs w:val="24"/>
        </w:rPr>
        <w:t xml:space="preserve"> </w:t>
      </w:r>
      <w:r w:rsidR="00A2540D" w:rsidRPr="00A11D1A">
        <w:rPr>
          <w:rFonts w:ascii="Arial" w:eastAsia="Calibri" w:hAnsi="Arial" w:cs="Arial"/>
          <w:sz w:val="24"/>
          <w:szCs w:val="24"/>
        </w:rPr>
        <w:t>Form 1966/1, Item</w:t>
      </w:r>
      <w:r w:rsidR="00CE3C7C" w:rsidRPr="00A11D1A">
        <w:rPr>
          <w:rFonts w:ascii="Arial" w:eastAsia="Calibri" w:hAnsi="Arial" w:cs="Arial"/>
          <w:sz w:val="24"/>
          <w:szCs w:val="24"/>
        </w:rPr>
        <w:t xml:space="preserve"> 7b.</w:t>
      </w:r>
    </w:p>
    <w:p w:rsidR="00647960" w:rsidRPr="00A11D1A" w:rsidRDefault="00C93C77" w:rsidP="00647960">
      <w:pPr>
        <w:spacing w:line="240" w:lineRule="auto"/>
        <w:rPr>
          <w:rFonts w:ascii="Arial" w:hAnsi="Arial" w:cs="Arial"/>
          <w:sz w:val="24"/>
          <w:szCs w:val="24"/>
        </w:rPr>
      </w:pPr>
      <w:r w:rsidRPr="00DE0DB5">
        <w:rPr>
          <w:rFonts w:ascii="Arial" w:hAnsi="Arial" w:cs="Arial"/>
          <w:b/>
          <w:color w:val="000000" w:themeColor="text1" w:themeShade="BF"/>
          <w:sz w:val="24"/>
          <w:szCs w:val="24"/>
        </w:rPr>
        <w:t>Item 5f</w:t>
      </w:r>
      <w:r w:rsidRPr="00A11D1A">
        <w:rPr>
          <w:rFonts w:ascii="Arial" w:hAnsi="Arial" w:cs="Arial"/>
          <w:color w:val="000000" w:themeColor="text1" w:themeShade="BF"/>
          <w:sz w:val="24"/>
          <w:szCs w:val="24"/>
        </w:rPr>
        <w:t xml:space="preserve"> - Place of Birth: </w:t>
      </w:r>
      <w:r w:rsidR="00EC0DC2" w:rsidRPr="00A11D1A">
        <w:rPr>
          <w:rFonts w:ascii="Arial" w:hAnsi="Arial" w:cs="Arial"/>
          <w:color w:val="000000" w:themeColor="text1" w:themeShade="BF"/>
          <w:sz w:val="24"/>
          <w:szCs w:val="24"/>
        </w:rPr>
        <w:t>Identify the c</w:t>
      </w:r>
      <w:r w:rsidRPr="00A11D1A">
        <w:rPr>
          <w:rFonts w:ascii="Arial" w:hAnsi="Arial" w:cs="Arial"/>
          <w:color w:val="000000" w:themeColor="text1" w:themeShade="BF"/>
          <w:sz w:val="24"/>
          <w:szCs w:val="24"/>
        </w:rPr>
        <w:t xml:space="preserve">ity, </w:t>
      </w:r>
      <w:r w:rsidR="00EC0DC2" w:rsidRPr="00A11D1A">
        <w:rPr>
          <w:rFonts w:ascii="Arial" w:hAnsi="Arial" w:cs="Arial"/>
          <w:color w:val="000000" w:themeColor="text1" w:themeShade="BF"/>
          <w:sz w:val="24"/>
          <w:szCs w:val="24"/>
        </w:rPr>
        <w:t>s</w:t>
      </w:r>
      <w:r w:rsidRPr="00A11D1A">
        <w:rPr>
          <w:rFonts w:ascii="Arial" w:hAnsi="Arial" w:cs="Arial"/>
          <w:color w:val="000000" w:themeColor="text1" w:themeShade="BF"/>
          <w:sz w:val="24"/>
          <w:szCs w:val="24"/>
        </w:rPr>
        <w:t xml:space="preserve">tate </w:t>
      </w:r>
      <w:r w:rsidR="00F90266">
        <w:rPr>
          <w:rFonts w:ascii="Arial" w:hAnsi="Arial" w:cs="Arial"/>
          <w:color w:val="000000" w:themeColor="text1" w:themeShade="BF"/>
          <w:sz w:val="24"/>
          <w:szCs w:val="24"/>
        </w:rPr>
        <w:t>and</w:t>
      </w:r>
      <w:r w:rsidR="005B491A" w:rsidRPr="00A11D1A">
        <w:rPr>
          <w:rFonts w:ascii="Arial" w:hAnsi="Arial" w:cs="Arial"/>
          <w:color w:val="000000" w:themeColor="text1" w:themeShade="BF"/>
          <w:sz w:val="24"/>
          <w:szCs w:val="24"/>
        </w:rPr>
        <w:t xml:space="preserve"> </w:t>
      </w:r>
      <w:r w:rsidR="00EC0DC2" w:rsidRPr="00A11D1A">
        <w:rPr>
          <w:rFonts w:ascii="Arial" w:hAnsi="Arial" w:cs="Arial"/>
          <w:color w:val="000000" w:themeColor="text1" w:themeShade="BF"/>
          <w:sz w:val="24"/>
          <w:szCs w:val="24"/>
        </w:rPr>
        <w:t>c</w:t>
      </w:r>
      <w:r w:rsidRPr="00A11D1A">
        <w:rPr>
          <w:rFonts w:ascii="Arial" w:hAnsi="Arial" w:cs="Arial"/>
          <w:color w:val="000000" w:themeColor="text1" w:themeShade="BF"/>
          <w:sz w:val="24"/>
          <w:szCs w:val="24"/>
        </w:rPr>
        <w:t>ountry</w:t>
      </w:r>
      <w:r w:rsidR="00EC0DC2" w:rsidRPr="00A11D1A">
        <w:rPr>
          <w:rFonts w:ascii="Arial" w:hAnsi="Arial" w:cs="Arial"/>
          <w:color w:val="000000" w:themeColor="text1" w:themeShade="BF"/>
          <w:sz w:val="24"/>
          <w:szCs w:val="24"/>
        </w:rPr>
        <w:t xml:space="preserve"> in that sequence</w:t>
      </w:r>
      <w:r w:rsidRPr="00A11D1A">
        <w:rPr>
          <w:rFonts w:ascii="Arial" w:hAnsi="Arial" w:cs="Arial"/>
          <w:color w:val="000000" w:themeColor="text1" w:themeShade="BF"/>
          <w:sz w:val="24"/>
          <w:szCs w:val="24"/>
        </w:rPr>
        <w:t xml:space="preserve">. </w:t>
      </w:r>
      <w:r w:rsidR="00A2540D" w:rsidRPr="00A11D1A">
        <w:rPr>
          <w:rFonts w:ascii="Arial" w:hAnsi="Arial" w:cs="Arial"/>
          <w:color w:val="000000" w:themeColor="text1" w:themeShade="BF"/>
          <w:sz w:val="24"/>
          <w:szCs w:val="24"/>
        </w:rPr>
        <w:t xml:space="preserve">The primary source document for verification/validation is the </w:t>
      </w:r>
      <w:r w:rsidR="00A2540D" w:rsidRPr="00A11D1A">
        <w:rPr>
          <w:rFonts w:ascii="Arial" w:eastAsia="Calibri" w:hAnsi="Arial" w:cs="Arial"/>
          <w:sz w:val="24"/>
          <w:szCs w:val="24"/>
        </w:rPr>
        <w:t>DD</w:t>
      </w:r>
      <w:r w:rsidR="00A2540D" w:rsidRPr="00A11D1A">
        <w:rPr>
          <w:rFonts w:ascii="Arial" w:eastAsia="Calibri" w:hAnsi="Arial" w:cs="Arial"/>
          <w:b/>
          <w:sz w:val="24"/>
          <w:szCs w:val="24"/>
        </w:rPr>
        <w:t xml:space="preserve"> </w:t>
      </w:r>
      <w:r w:rsidR="00A2540D" w:rsidRPr="00A11D1A">
        <w:rPr>
          <w:rFonts w:ascii="Arial" w:eastAsia="Calibri" w:hAnsi="Arial" w:cs="Arial"/>
          <w:sz w:val="24"/>
          <w:szCs w:val="24"/>
        </w:rPr>
        <w:t xml:space="preserve">Form 1966/1, Item </w:t>
      </w:r>
      <w:r w:rsidR="0055305E" w:rsidRPr="00A11D1A">
        <w:rPr>
          <w:rFonts w:ascii="Arial" w:hAnsi="Arial" w:cs="Arial"/>
          <w:sz w:val="24"/>
          <w:szCs w:val="24"/>
        </w:rPr>
        <w:t>15</w:t>
      </w:r>
      <w:r w:rsidR="002A6BED" w:rsidRPr="00A11D1A">
        <w:rPr>
          <w:rFonts w:ascii="Arial" w:hAnsi="Arial" w:cs="Arial"/>
          <w:sz w:val="24"/>
          <w:szCs w:val="24"/>
        </w:rPr>
        <w:t xml:space="preserve"> or SF 86, Item 3</w:t>
      </w:r>
      <w:r w:rsidR="0088759D">
        <w:rPr>
          <w:rFonts w:ascii="Arial" w:hAnsi="Arial" w:cs="Arial"/>
          <w:sz w:val="24"/>
          <w:szCs w:val="24"/>
        </w:rPr>
        <w:t>.</w:t>
      </w:r>
    </w:p>
    <w:p w:rsidR="00FF67D5" w:rsidRDefault="00F34F15" w:rsidP="00E01C57">
      <w:pPr>
        <w:spacing w:line="240" w:lineRule="auto"/>
        <w:rPr>
          <w:rFonts w:ascii="Arial" w:hAnsi="Arial" w:cs="Arial"/>
          <w:sz w:val="24"/>
          <w:szCs w:val="24"/>
        </w:rPr>
      </w:pPr>
      <w:r w:rsidRPr="00317CBC">
        <w:rPr>
          <w:rFonts w:ascii="Arial" w:hAnsi="Arial" w:cs="Arial"/>
          <w:b/>
          <w:u w:val="single"/>
        </w:rPr>
        <w:t>*</w:t>
      </w:r>
      <w:r w:rsidR="00C93C77" w:rsidRPr="00317CBC">
        <w:rPr>
          <w:rFonts w:ascii="Arial" w:hAnsi="Arial" w:cs="Arial"/>
          <w:b/>
          <w:color w:val="000000" w:themeColor="text1" w:themeShade="BF"/>
          <w:sz w:val="24"/>
          <w:szCs w:val="24"/>
          <w:u w:val="single"/>
        </w:rPr>
        <w:t>Item 5g</w:t>
      </w:r>
      <w:r w:rsidR="00C93C77" w:rsidRPr="00A11D1A">
        <w:rPr>
          <w:rFonts w:ascii="Arial" w:hAnsi="Arial" w:cs="Arial"/>
          <w:color w:val="000000" w:themeColor="text1" w:themeShade="BF"/>
          <w:sz w:val="24"/>
          <w:szCs w:val="24"/>
        </w:rPr>
        <w:t xml:space="preserve"> - Date of Birth: </w:t>
      </w:r>
      <w:r w:rsidR="00FB2188" w:rsidRPr="00A11D1A">
        <w:rPr>
          <w:rFonts w:ascii="Arial" w:hAnsi="Arial" w:cs="Arial"/>
          <w:color w:val="000000" w:themeColor="text1" w:themeShade="BF"/>
          <w:sz w:val="24"/>
          <w:szCs w:val="24"/>
        </w:rPr>
        <w:t xml:space="preserve">Identify the absentee’s </w:t>
      </w:r>
      <w:r w:rsidR="00C93C77" w:rsidRPr="00A11D1A">
        <w:rPr>
          <w:rFonts w:ascii="Arial" w:hAnsi="Arial" w:cs="Arial"/>
          <w:color w:val="000000" w:themeColor="text1" w:themeShade="BF"/>
          <w:sz w:val="24"/>
          <w:szCs w:val="24"/>
        </w:rPr>
        <w:t>YYYYMMDD</w:t>
      </w:r>
      <w:r w:rsidR="00FB2188" w:rsidRPr="00A11D1A">
        <w:rPr>
          <w:rFonts w:ascii="Arial" w:hAnsi="Arial" w:cs="Arial"/>
          <w:color w:val="000000" w:themeColor="text1" w:themeShade="BF"/>
          <w:sz w:val="24"/>
          <w:szCs w:val="24"/>
        </w:rPr>
        <w:t>, in that sequence</w:t>
      </w:r>
      <w:r w:rsidR="00C93C77" w:rsidRPr="00A11D1A">
        <w:rPr>
          <w:rFonts w:ascii="Arial" w:hAnsi="Arial" w:cs="Arial"/>
          <w:color w:val="000000" w:themeColor="text1" w:themeShade="BF"/>
          <w:sz w:val="24"/>
          <w:szCs w:val="24"/>
        </w:rPr>
        <w:t>.</w:t>
      </w:r>
      <w:r w:rsidR="0055305E" w:rsidRPr="00A11D1A">
        <w:rPr>
          <w:rFonts w:ascii="Arial" w:hAnsi="Arial" w:cs="Arial"/>
          <w:sz w:val="24"/>
          <w:szCs w:val="24"/>
        </w:rPr>
        <w:t xml:space="preserve"> </w:t>
      </w:r>
      <w:r w:rsidR="00EC0DC2" w:rsidRPr="00A11D1A">
        <w:rPr>
          <w:rFonts w:ascii="Arial" w:hAnsi="Arial" w:cs="Arial"/>
          <w:color w:val="000000" w:themeColor="text1" w:themeShade="BF"/>
          <w:sz w:val="24"/>
          <w:szCs w:val="24"/>
        </w:rPr>
        <w:t>The primary source</w:t>
      </w:r>
      <w:r w:rsidR="00E747CE" w:rsidRPr="00A11D1A">
        <w:rPr>
          <w:rFonts w:ascii="Arial" w:hAnsi="Arial" w:cs="Arial"/>
          <w:color w:val="000000" w:themeColor="text1" w:themeShade="BF"/>
          <w:sz w:val="24"/>
          <w:szCs w:val="24"/>
        </w:rPr>
        <w:t xml:space="preserve">s of </w:t>
      </w:r>
      <w:r w:rsidR="00EC0DC2" w:rsidRPr="00A11D1A">
        <w:rPr>
          <w:rFonts w:ascii="Arial" w:hAnsi="Arial" w:cs="Arial"/>
          <w:color w:val="000000" w:themeColor="text1" w:themeShade="BF"/>
          <w:sz w:val="24"/>
          <w:szCs w:val="24"/>
        </w:rPr>
        <w:t xml:space="preserve">document for verification/ validation </w:t>
      </w:r>
      <w:r w:rsidR="00E747CE" w:rsidRPr="00A11D1A">
        <w:rPr>
          <w:rFonts w:ascii="Arial" w:hAnsi="Arial" w:cs="Arial"/>
          <w:color w:val="000000" w:themeColor="text1" w:themeShade="BF"/>
          <w:sz w:val="24"/>
          <w:szCs w:val="24"/>
        </w:rPr>
        <w:t>are</w:t>
      </w:r>
      <w:r w:rsidR="00EC0DC2" w:rsidRPr="00A11D1A">
        <w:rPr>
          <w:rFonts w:ascii="Arial" w:hAnsi="Arial" w:cs="Arial"/>
          <w:color w:val="000000" w:themeColor="text1" w:themeShade="BF"/>
          <w:sz w:val="24"/>
          <w:szCs w:val="24"/>
        </w:rPr>
        <w:t xml:space="preserve"> the</w:t>
      </w:r>
      <w:r w:rsidR="00EC0DC2" w:rsidRPr="00A11D1A">
        <w:rPr>
          <w:rFonts w:ascii="Arial" w:hAnsi="Arial" w:cs="Arial"/>
          <w:sz w:val="24"/>
          <w:szCs w:val="24"/>
        </w:rPr>
        <w:t xml:space="preserve"> DD Form 1966</w:t>
      </w:r>
      <w:r w:rsidR="002A6BED" w:rsidRPr="00A11D1A">
        <w:rPr>
          <w:rFonts w:ascii="Arial" w:hAnsi="Arial" w:cs="Arial"/>
          <w:sz w:val="24"/>
          <w:szCs w:val="24"/>
        </w:rPr>
        <w:t>/</w:t>
      </w:r>
      <w:r w:rsidR="00EC0DC2" w:rsidRPr="00A11D1A">
        <w:rPr>
          <w:rFonts w:ascii="Arial" w:hAnsi="Arial" w:cs="Arial"/>
          <w:sz w:val="24"/>
          <w:szCs w:val="24"/>
        </w:rPr>
        <w:t>1, Item 10</w:t>
      </w:r>
      <w:r w:rsidR="0088759D">
        <w:rPr>
          <w:rFonts w:ascii="Arial" w:hAnsi="Arial" w:cs="Arial"/>
          <w:sz w:val="24"/>
          <w:szCs w:val="24"/>
        </w:rPr>
        <w:t xml:space="preserve"> and DD Form 4/1, Item 6. </w:t>
      </w:r>
      <w:r w:rsidR="00E747CE" w:rsidRPr="00A11D1A">
        <w:rPr>
          <w:rFonts w:ascii="Arial" w:hAnsi="Arial" w:cs="Arial"/>
          <w:sz w:val="24"/>
          <w:szCs w:val="24"/>
        </w:rPr>
        <w:t xml:space="preserve">A secondary source of documentation </w:t>
      </w:r>
      <w:r w:rsidR="002A4689">
        <w:rPr>
          <w:rFonts w:ascii="Arial" w:hAnsi="Arial" w:cs="Arial"/>
          <w:color w:val="000000" w:themeColor="text1" w:themeShade="BF"/>
          <w:sz w:val="24"/>
          <w:szCs w:val="24"/>
        </w:rPr>
        <w:t xml:space="preserve">for </w:t>
      </w:r>
      <w:r w:rsidR="00E747CE" w:rsidRPr="00A11D1A">
        <w:rPr>
          <w:rFonts w:ascii="Arial" w:hAnsi="Arial" w:cs="Arial"/>
          <w:color w:val="000000" w:themeColor="text1" w:themeShade="BF"/>
          <w:sz w:val="24"/>
          <w:szCs w:val="24"/>
        </w:rPr>
        <w:t>verification/validation is the</w:t>
      </w:r>
      <w:r w:rsidR="00E747CE" w:rsidRPr="00A11D1A">
        <w:rPr>
          <w:rFonts w:ascii="Arial" w:hAnsi="Arial" w:cs="Arial"/>
          <w:sz w:val="24"/>
          <w:szCs w:val="24"/>
        </w:rPr>
        <w:t xml:space="preserve"> </w:t>
      </w:r>
      <w:r w:rsidR="002A6BED" w:rsidRPr="00A11D1A">
        <w:rPr>
          <w:rFonts w:ascii="Arial" w:hAnsi="Arial" w:cs="Arial"/>
          <w:sz w:val="24"/>
          <w:szCs w:val="24"/>
        </w:rPr>
        <w:t>SF 86, Item 2</w:t>
      </w:r>
      <w:r w:rsidR="0055305E" w:rsidRPr="00A11D1A">
        <w:rPr>
          <w:rFonts w:ascii="Arial" w:hAnsi="Arial" w:cs="Arial"/>
          <w:sz w:val="24"/>
          <w:szCs w:val="24"/>
        </w:rPr>
        <w:t>.</w:t>
      </w:r>
      <w:r w:rsidR="0088759D">
        <w:rPr>
          <w:rFonts w:ascii="Arial" w:hAnsi="Arial" w:cs="Arial"/>
          <w:sz w:val="24"/>
          <w:szCs w:val="24"/>
        </w:rPr>
        <w:t xml:space="preserve"> </w:t>
      </w:r>
    </w:p>
    <w:p w:rsidR="00E01C57" w:rsidRPr="00505F6D" w:rsidRDefault="00505F6D" w:rsidP="00E01C57">
      <w:pPr>
        <w:spacing w:line="240" w:lineRule="auto"/>
        <w:rPr>
          <w:rFonts w:ascii="Arial" w:eastAsia="Calibri" w:hAnsi="Arial" w:cs="Arial"/>
          <w:strike/>
          <w:sz w:val="24"/>
          <w:szCs w:val="24"/>
        </w:rPr>
      </w:pPr>
      <w:r w:rsidRPr="00317CBC">
        <w:rPr>
          <w:rFonts w:ascii="Arial" w:hAnsi="Arial" w:cs="Arial"/>
          <w:b/>
          <w:color w:val="000000" w:themeColor="text1" w:themeShade="BF"/>
          <w:sz w:val="24"/>
          <w:szCs w:val="24"/>
          <w:u w:val="single"/>
        </w:rPr>
        <w:t>*</w:t>
      </w:r>
      <w:r w:rsidR="00C93C77" w:rsidRPr="00317CBC">
        <w:rPr>
          <w:rFonts w:ascii="Arial" w:hAnsi="Arial" w:cs="Arial"/>
          <w:b/>
          <w:color w:val="000000" w:themeColor="text1" w:themeShade="BF"/>
          <w:sz w:val="24"/>
          <w:szCs w:val="24"/>
          <w:u w:val="single"/>
        </w:rPr>
        <w:t>Item 5h</w:t>
      </w:r>
      <w:r w:rsidR="00C93C77" w:rsidRPr="00A11D1A">
        <w:rPr>
          <w:rFonts w:ascii="Arial" w:hAnsi="Arial" w:cs="Arial"/>
          <w:color w:val="000000" w:themeColor="text1" w:themeShade="BF"/>
          <w:sz w:val="24"/>
          <w:szCs w:val="24"/>
        </w:rPr>
        <w:t xml:space="preserve"> - Height: I</w:t>
      </w:r>
      <w:r w:rsidR="00EC0DC2" w:rsidRPr="00A11D1A">
        <w:rPr>
          <w:rFonts w:ascii="Arial" w:hAnsi="Arial" w:cs="Arial"/>
          <w:color w:val="000000" w:themeColor="text1" w:themeShade="BF"/>
          <w:sz w:val="24"/>
          <w:szCs w:val="24"/>
        </w:rPr>
        <w:t>dentify the absentee’s height in</w:t>
      </w:r>
      <w:r w:rsidR="00C93C77" w:rsidRPr="00A11D1A">
        <w:rPr>
          <w:rFonts w:ascii="Arial" w:hAnsi="Arial" w:cs="Arial"/>
          <w:color w:val="000000" w:themeColor="text1" w:themeShade="BF"/>
          <w:sz w:val="24"/>
          <w:szCs w:val="24"/>
        </w:rPr>
        <w:t xml:space="preserve"> feet and inches</w:t>
      </w:r>
      <w:r w:rsidR="00EC0DC2" w:rsidRPr="00A11D1A">
        <w:rPr>
          <w:rFonts w:ascii="Arial" w:hAnsi="Arial" w:cs="Arial"/>
          <w:color w:val="000000" w:themeColor="text1" w:themeShade="BF"/>
          <w:sz w:val="24"/>
          <w:szCs w:val="24"/>
        </w:rPr>
        <w:t xml:space="preserve"> in that sequence</w:t>
      </w:r>
      <w:r w:rsidR="00C93C77" w:rsidRPr="00A11D1A">
        <w:rPr>
          <w:rFonts w:ascii="Arial" w:hAnsi="Arial" w:cs="Arial"/>
          <w:color w:val="000000" w:themeColor="text1" w:themeShade="BF"/>
          <w:sz w:val="24"/>
          <w:szCs w:val="24"/>
        </w:rPr>
        <w:t xml:space="preserve">. </w:t>
      </w:r>
      <w:r w:rsidR="00C55E52" w:rsidRPr="00A11D1A">
        <w:rPr>
          <w:rFonts w:ascii="Arial" w:hAnsi="Arial" w:cs="Arial"/>
          <w:color w:val="000000" w:themeColor="text1" w:themeShade="BF"/>
          <w:sz w:val="24"/>
          <w:szCs w:val="24"/>
        </w:rPr>
        <w:t xml:space="preserve">The primary source document for verification/validation is the </w:t>
      </w:r>
      <w:r w:rsidR="0055305E" w:rsidRPr="00A11D1A">
        <w:rPr>
          <w:rFonts w:ascii="Arial" w:hAnsi="Arial" w:cs="Arial"/>
          <w:color w:val="000000" w:themeColor="text1" w:themeShade="BF"/>
          <w:sz w:val="24"/>
          <w:szCs w:val="24"/>
        </w:rPr>
        <w:t>DD Form 2808</w:t>
      </w:r>
      <w:r w:rsidR="00C55E52" w:rsidRPr="00A11D1A">
        <w:rPr>
          <w:rFonts w:ascii="Arial" w:hAnsi="Arial" w:cs="Arial"/>
          <w:color w:val="000000" w:themeColor="text1" w:themeShade="BF"/>
          <w:sz w:val="24"/>
          <w:szCs w:val="24"/>
        </w:rPr>
        <w:t xml:space="preserve"> (</w:t>
      </w:r>
      <w:r w:rsidR="00FB2188" w:rsidRPr="00A11D1A">
        <w:rPr>
          <w:rFonts w:ascii="Arial" w:hAnsi="Arial" w:cs="Arial"/>
          <w:color w:val="000000" w:themeColor="text1" w:themeShade="BF"/>
          <w:sz w:val="24"/>
          <w:szCs w:val="24"/>
        </w:rPr>
        <w:t xml:space="preserve">Report of Medical Examination), </w:t>
      </w:r>
      <w:r w:rsidR="00C55E52" w:rsidRPr="00A11D1A">
        <w:rPr>
          <w:rFonts w:ascii="Arial" w:hAnsi="Arial" w:cs="Arial"/>
          <w:color w:val="000000" w:themeColor="text1" w:themeShade="BF"/>
          <w:sz w:val="24"/>
          <w:szCs w:val="24"/>
        </w:rPr>
        <w:t>Item 53</w:t>
      </w:r>
      <w:r w:rsidR="00252442" w:rsidRPr="00A11D1A">
        <w:rPr>
          <w:rFonts w:ascii="Arial" w:hAnsi="Arial" w:cs="Arial"/>
          <w:color w:val="000000" w:themeColor="text1" w:themeShade="BF"/>
          <w:sz w:val="24"/>
          <w:szCs w:val="24"/>
        </w:rPr>
        <w:t>.</w:t>
      </w:r>
      <w:r w:rsidR="0088759D">
        <w:rPr>
          <w:rFonts w:ascii="Arial" w:hAnsi="Arial" w:cs="Arial"/>
          <w:color w:val="000000" w:themeColor="text1" w:themeShade="BF"/>
          <w:sz w:val="24"/>
          <w:szCs w:val="24"/>
        </w:rPr>
        <w:t xml:space="preserve"> </w:t>
      </w:r>
      <w:r w:rsidR="002A6BED" w:rsidRPr="00A11D1A">
        <w:rPr>
          <w:rFonts w:ascii="Arial" w:hAnsi="Arial" w:cs="Arial"/>
          <w:color w:val="000000" w:themeColor="text1" w:themeShade="BF"/>
          <w:sz w:val="24"/>
          <w:szCs w:val="24"/>
        </w:rPr>
        <w:t>A secondary source document for verification/validation is the SF 86, Item 7.</w:t>
      </w:r>
      <w:r>
        <w:rPr>
          <w:rFonts w:ascii="Arial" w:hAnsi="Arial" w:cs="Arial"/>
          <w:color w:val="000000" w:themeColor="text1" w:themeShade="BF"/>
          <w:sz w:val="24"/>
          <w:szCs w:val="24"/>
        </w:rPr>
        <w:t xml:space="preserve"> </w:t>
      </w:r>
    </w:p>
    <w:p w:rsidR="002A6BED" w:rsidRPr="00A11D1A" w:rsidRDefault="00F34F15" w:rsidP="002A6BED">
      <w:pPr>
        <w:spacing w:line="240" w:lineRule="auto"/>
        <w:rPr>
          <w:rFonts w:ascii="Arial" w:eastAsia="Calibri" w:hAnsi="Arial" w:cs="Arial"/>
          <w:sz w:val="24"/>
          <w:szCs w:val="24"/>
        </w:rPr>
      </w:pPr>
      <w:r w:rsidRPr="00317CBC">
        <w:rPr>
          <w:rFonts w:ascii="Arial" w:hAnsi="Arial" w:cs="Arial"/>
          <w:b/>
          <w:u w:val="single"/>
        </w:rPr>
        <w:t>*</w:t>
      </w:r>
      <w:r w:rsidR="00C93C77" w:rsidRPr="00317CBC">
        <w:rPr>
          <w:rFonts w:ascii="Arial" w:hAnsi="Arial" w:cs="Arial"/>
          <w:b/>
          <w:color w:val="000000" w:themeColor="text1" w:themeShade="BF"/>
          <w:sz w:val="24"/>
          <w:szCs w:val="24"/>
          <w:u w:val="single"/>
        </w:rPr>
        <w:t>Item 5i</w:t>
      </w:r>
      <w:r w:rsidR="00C93C77" w:rsidRPr="00A11D1A">
        <w:rPr>
          <w:rFonts w:ascii="Arial" w:hAnsi="Arial" w:cs="Arial"/>
          <w:color w:val="000000" w:themeColor="text1" w:themeShade="BF"/>
          <w:sz w:val="24"/>
          <w:szCs w:val="24"/>
        </w:rPr>
        <w:t xml:space="preserve"> - Weight: </w:t>
      </w:r>
      <w:r w:rsidR="00C55E52" w:rsidRPr="00A11D1A">
        <w:rPr>
          <w:rFonts w:ascii="Arial" w:hAnsi="Arial" w:cs="Arial"/>
          <w:color w:val="000000" w:themeColor="text1" w:themeShade="BF"/>
          <w:sz w:val="24"/>
          <w:szCs w:val="24"/>
        </w:rPr>
        <w:t>Identify the absentee’s weight i</w:t>
      </w:r>
      <w:r w:rsidR="00C93C77" w:rsidRPr="00A11D1A">
        <w:rPr>
          <w:rFonts w:ascii="Arial" w:hAnsi="Arial" w:cs="Arial"/>
          <w:color w:val="000000" w:themeColor="text1" w:themeShade="BF"/>
          <w:sz w:val="24"/>
          <w:szCs w:val="24"/>
        </w:rPr>
        <w:t xml:space="preserve">n pounds. </w:t>
      </w:r>
      <w:r w:rsidR="00C55E52" w:rsidRPr="00A11D1A">
        <w:rPr>
          <w:rFonts w:ascii="Arial" w:hAnsi="Arial" w:cs="Arial"/>
          <w:color w:val="000000" w:themeColor="text1" w:themeShade="BF"/>
          <w:sz w:val="24"/>
          <w:szCs w:val="24"/>
        </w:rPr>
        <w:t>The primary source document for verification/validation is the DD Form 2808, Item 5</w:t>
      </w:r>
      <w:r w:rsidR="00E01C57" w:rsidRPr="00A11D1A">
        <w:rPr>
          <w:rFonts w:ascii="Arial" w:hAnsi="Arial" w:cs="Arial"/>
          <w:color w:val="000000" w:themeColor="text1" w:themeShade="BF"/>
          <w:sz w:val="24"/>
          <w:szCs w:val="24"/>
        </w:rPr>
        <w:t>4</w:t>
      </w:r>
      <w:r w:rsidR="0088759D">
        <w:rPr>
          <w:rFonts w:ascii="Arial" w:hAnsi="Arial" w:cs="Arial"/>
          <w:color w:val="000000" w:themeColor="text1" w:themeShade="BF"/>
          <w:sz w:val="24"/>
          <w:szCs w:val="24"/>
        </w:rPr>
        <w:t>.</w:t>
      </w:r>
      <w:r w:rsidR="00C55E52" w:rsidRPr="00A11D1A">
        <w:rPr>
          <w:rFonts w:ascii="Arial" w:hAnsi="Arial" w:cs="Arial"/>
          <w:color w:val="000000" w:themeColor="text1" w:themeShade="BF"/>
          <w:sz w:val="24"/>
          <w:szCs w:val="24"/>
        </w:rPr>
        <w:t xml:space="preserve"> </w:t>
      </w:r>
      <w:r w:rsidR="002A6BED" w:rsidRPr="00A11D1A">
        <w:rPr>
          <w:rFonts w:ascii="Arial" w:hAnsi="Arial" w:cs="Arial"/>
          <w:color w:val="000000" w:themeColor="text1" w:themeShade="BF"/>
          <w:sz w:val="24"/>
          <w:szCs w:val="24"/>
        </w:rPr>
        <w:t xml:space="preserve">A secondary source document for verification/validation is the SF 86, Item 7. </w:t>
      </w:r>
    </w:p>
    <w:p w:rsidR="00FF67D5" w:rsidRDefault="00F34F15" w:rsidP="00B32591">
      <w:pPr>
        <w:spacing w:line="240" w:lineRule="auto"/>
        <w:rPr>
          <w:rFonts w:ascii="Arial" w:hAnsi="Arial" w:cs="Arial"/>
          <w:color w:val="000000" w:themeColor="text1" w:themeShade="BF"/>
          <w:sz w:val="24"/>
          <w:szCs w:val="24"/>
        </w:rPr>
      </w:pPr>
      <w:r w:rsidRPr="00317CBC">
        <w:rPr>
          <w:rFonts w:ascii="Arial" w:hAnsi="Arial" w:cs="Arial"/>
          <w:b/>
          <w:u w:val="single"/>
        </w:rPr>
        <w:t>*</w:t>
      </w:r>
      <w:r w:rsidR="00C93C77" w:rsidRPr="00317CBC">
        <w:rPr>
          <w:rFonts w:ascii="Arial" w:hAnsi="Arial" w:cs="Arial"/>
          <w:b/>
          <w:color w:val="000000" w:themeColor="text1" w:themeShade="BF"/>
          <w:sz w:val="24"/>
          <w:szCs w:val="24"/>
          <w:u w:val="single"/>
        </w:rPr>
        <w:t>Item 5j</w:t>
      </w:r>
      <w:r w:rsidR="00C93C77" w:rsidRPr="00A11D1A">
        <w:rPr>
          <w:rFonts w:ascii="Arial" w:hAnsi="Arial" w:cs="Arial"/>
          <w:color w:val="000000" w:themeColor="text1" w:themeShade="BF"/>
          <w:sz w:val="24"/>
          <w:szCs w:val="24"/>
        </w:rPr>
        <w:t xml:space="preserve"> - Eye Color: </w:t>
      </w:r>
      <w:r w:rsidR="00B32591" w:rsidRPr="00A11D1A">
        <w:rPr>
          <w:rFonts w:ascii="Arial" w:hAnsi="Arial" w:cs="Arial"/>
          <w:color w:val="000000" w:themeColor="text1" w:themeShade="BF"/>
          <w:sz w:val="24"/>
          <w:szCs w:val="24"/>
        </w:rPr>
        <w:t>Identify the absentee’s eye color</w:t>
      </w:r>
      <w:r w:rsidR="00C93C77" w:rsidRPr="00A11D1A">
        <w:rPr>
          <w:rFonts w:ascii="Arial" w:hAnsi="Arial" w:cs="Arial"/>
          <w:color w:val="000000" w:themeColor="text1" w:themeShade="BF"/>
          <w:sz w:val="24"/>
          <w:szCs w:val="24"/>
        </w:rPr>
        <w:t xml:space="preserve">. </w:t>
      </w:r>
      <w:r w:rsidR="00B32591" w:rsidRPr="00A11D1A">
        <w:rPr>
          <w:rFonts w:ascii="Arial" w:hAnsi="Arial" w:cs="Arial"/>
          <w:color w:val="000000" w:themeColor="text1" w:themeShade="BF"/>
          <w:sz w:val="24"/>
          <w:szCs w:val="24"/>
        </w:rPr>
        <w:t>The primary source document for verification/validation is the SF 86, Item 7</w:t>
      </w:r>
      <w:r w:rsidR="00252442" w:rsidRPr="00A11D1A">
        <w:rPr>
          <w:rFonts w:ascii="Arial" w:hAnsi="Arial" w:cs="Arial"/>
          <w:color w:val="000000" w:themeColor="text1" w:themeShade="BF"/>
          <w:sz w:val="24"/>
          <w:szCs w:val="24"/>
        </w:rPr>
        <w:t>.</w:t>
      </w:r>
      <w:r w:rsidR="00B32591" w:rsidRPr="00A11D1A">
        <w:rPr>
          <w:rFonts w:ascii="Arial" w:hAnsi="Arial" w:cs="Arial"/>
          <w:color w:val="000000" w:themeColor="text1" w:themeShade="BF"/>
          <w:sz w:val="24"/>
          <w:szCs w:val="24"/>
        </w:rPr>
        <w:t xml:space="preserve"> </w:t>
      </w:r>
    </w:p>
    <w:p w:rsidR="00B32591" w:rsidRPr="00A11D1A" w:rsidRDefault="00F34F15" w:rsidP="00B32591">
      <w:pPr>
        <w:spacing w:line="240" w:lineRule="auto"/>
        <w:rPr>
          <w:rFonts w:ascii="Arial" w:eastAsia="Calibri" w:hAnsi="Arial" w:cs="Arial"/>
          <w:sz w:val="24"/>
          <w:szCs w:val="24"/>
        </w:rPr>
      </w:pPr>
      <w:r w:rsidRPr="00317CBC">
        <w:rPr>
          <w:rFonts w:ascii="Arial" w:hAnsi="Arial" w:cs="Arial"/>
          <w:b/>
          <w:u w:val="single"/>
        </w:rPr>
        <w:t>*</w:t>
      </w:r>
      <w:r w:rsidR="00C93C77" w:rsidRPr="00317CBC">
        <w:rPr>
          <w:rFonts w:ascii="Arial" w:hAnsi="Arial" w:cs="Arial"/>
          <w:b/>
          <w:color w:val="000000" w:themeColor="text1" w:themeShade="BF"/>
          <w:sz w:val="24"/>
          <w:szCs w:val="24"/>
          <w:u w:val="single"/>
        </w:rPr>
        <w:t>Item 5k</w:t>
      </w:r>
      <w:r w:rsidR="00C93C77" w:rsidRPr="00A11D1A">
        <w:rPr>
          <w:rFonts w:ascii="Arial" w:hAnsi="Arial" w:cs="Arial"/>
          <w:color w:val="000000" w:themeColor="text1" w:themeShade="BF"/>
          <w:sz w:val="24"/>
          <w:szCs w:val="24"/>
        </w:rPr>
        <w:t xml:space="preserve"> - Hair Color: </w:t>
      </w:r>
      <w:r w:rsidR="00B32591" w:rsidRPr="00A11D1A">
        <w:rPr>
          <w:rFonts w:ascii="Arial" w:hAnsi="Arial" w:cs="Arial"/>
          <w:color w:val="000000" w:themeColor="text1" w:themeShade="BF"/>
          <w:sz w:val="24"/>
          <w:szCs w:val="24"/>
        </w:rPr>
        <w:t>Identify the absentee’s hair color</w:t>
      </w:r>
      <w:r w:rsidR="00C93C77" w:rsidRPr="00A11D1A">
        <w:rPr>
          <w:rFonts w:ascii="Arial" w:hAnsi="Arial" w:cs="Arial"/>
          <w:color w:val="000000" w:themeColor="text1" w:themeShade="BF"/>
          <w:sz w:val="24"/>
          <w:szCs w:val="24"/>
        </w:rPr>
        <w:t xml:space="preserve">. </w:t>
      </w:r>
      <w:r w:rsidR="00B32591" w:rsidRPr="00A11D1A">
        <w:rPr>
          <w:rFonts w:ascii="Arial" w:hAnsi="Arial" w:cs="Arial"/>
          <w:color w:val="000000" w:themeColor="text1" w:themeShade="BF"/>
          <w:sz w:val="24"/>
          <w:szCs w:val="24"/>
        </w:rPr>
        <w:t>The primary source document for verification/validation is the SF 86, Item 7</w:t>
      </w:r>
      <w:r w:rsidR="00252442" w:rsidRPr="00A11D1A">
        <w:rPr>
          <w:rFonts w:ascii="Arial" w:hAnsi="Arial" w:cs="Arial"/>
          <w:color w:val="000000" w:themeColor="text1" w:themeShade="BF"/>
          <w:sz w:val="24"/>
          <w:szCs w:val="24"/>
        </w:rPr>
        <w:t>.</w:t>
      </w:r>
      <w:r w:rsidR="00B32591" w:rsidRPr="00A11D1A">
        <w:rPr>
          <w:rFonts w:ascii="Arial" w:hAnsi="Arial" w:cs="Arial"/>
          <w:color w:val="000000" w:themeColor="text1" w:themeShade="BF"/>
          <w:sz w:val="24"/>
          <w:szCs w:val="24"/>
        </w:rPr>
        <w:t xml:space="preserve"> </w:t>
      </w:r>
    </w:p>
    <w:p w:rsidR="00CC5733" w:rsidRPr="000A6FA9" w:rsidRDefault="00C93C77" w:rsidP="00E34DBD">
      <w:pPr>
        <w:pStyle w:val="Default"/>
      </w:pPr>
      <w:r w:rsidRPr="00DE0DB5">
        <w:rPr>
          <w:b/>
        </w:rPr>
        <w:t>Item 5l</w:t>
      </w:r>
      <w:r w:rsidRPr="00A11D1A">
        <w:t xml:space="preserve"> - Deserter Information Point (DIP) Control Number: </w:t>
      </w:r>
      <w:r w:rsidR="005D330A" w:rsidRPr="00A11D1A">
        <w:rPr>
          <w:b/>
        </w:rPr>
        <w:t>LEAVE BLANK</w:t>
      </w:r>
      <w:r w:rsidR="005D330A" w:rsidRPr="00A11D1A">
        <w:t xml:space="preserve">. </w:t>
      </w:r>
      <w:r w:rsidR="00443658" w:rsidRPr="00443658">
        <w:rPr>
          <w:bCs/>
        </w:rPr>
        <w:t>(For USADIP Use Only).</w:t>
      </w:r>
    </w:p>
    <w:p w:rsidR="00AC5893" w:rsidRPr="00A11D1A" w:rsidRDefault="00AC5893" w:rsidP="00E34DBD">
      <w:pPr>
        <w:pStyle w:val="Default"/>
      </w:pPr>
    </w:p>
    <w:p w:rsidR="00CE3C7C" w:rsidRPr="00A11D1A" w:rsidRDefault="00C93C77" w:rsidP="00CE3C7C">
      <w:pPr>
        <w:spacing w:line="240" w:lineRule="auto"/>
        <w:rPr>
          <w:rFonts w:ascii="Arial" w:eastAsia="Calibri" w:hAnsi="Arial" w:cs="Arial"/>
          <w:sz w:val="24"/>
          <w:szCs w:val="24"/>
          <w:highlight w:val="lightGray"/>
        </w:rPr>
      </w:pPr>
      <w:r w:rsidRPr="00317CBC">
        <w:rPr>
          <w:rFonts w:ascii="Arial" w:hAnsi="Arial" w:cs="Arial"/>
          <w:color w:val="000000" w:themeColor="text1" w:themeShade="BF"/>
          <w:sz w:val="24"/>
          <w:szCs w:val="24"/>
        </w:rPr>
        <w:t>Item 5m</w:t>
      </w:r>
      <w:r w:rsidRPr="00A11D1A">
        <w:rPr>
          <w:rFonts w:ascii="Arial" w:hAnsi="Arial" w:cs="Arial"/>
          <w:color w:val="000000" w:themeColor="text1" w:themeShade="BF"/>
          <w:sz w:val="24"/>
          <w:szCs w:val="24"/>
        </w:rPr>
        <w:t xml:space="preserve"> - Service: </w:t>
      </w:r>
      <w:r w:rsidR="00F90266">
        <w:rPr>
          <w:rFonts w:ascii="Arial" w:hAnsi="Arial" w:cs="Arial"/>
          <w:color w:val="000000" w:themeColor="text1" w:themeShade="BF"/>
          <w:sz w:val="24"/>
          <w:szCs w:val="24"/>
        </w:rPr>
        <w:t xml:space="preserve">Indicate Service Component; </w:t>
      </w:r>
      <w:r w:rsidRPr="00A11D1A">
        <w:rPr>
          <w:rFonts w:ascii="Arial" w:hAnsi="Arial" w:cs="Arial"/>
          <w:color w:val="000000" w:themeColor="text1" w:themeShade="BF"/>
          <w:sz w:val="24"/>
          <w:szCs w:val="24"/>
        </w:rPr>
        <w:t>Army (</w:t>
      </w:r>
      <w:r w:rsidR="003F5F89" w:rsidRPr="00A11D1A">
        <w:rPr>
          <w:rFonts w:ascii="Arial" w:hAnsi="Arial" w:cs="Arial"/>
          <w:color w:val="000000" w:themeColor="text1" w:themeShade="BF"/>
          <w:sz w:val="24"/>
          <w:szCs w:val="24"/>
        </w:rPr>
        <w:t>R</w:t>
      </w:r>
      <w:r w:rsidRPr="00A11D1A">
        <w:rPr>
          <w:rFonts w:ascii="Arial" w:hAnsi="Arial" w:cs="Arial"/>
          <w:color w:val="000000" w:themeColor="text1" w:themeShade="BF"/>
          <w:sz w:val="24"/>
          <w:szCs w:val="24"/>
        </w:rPr>
        <w:t>A),</w:t>
      </w:r>
      <w:r w:rsidR="003F5F89" w:rsidRPr="00A11D1A">
        <w:rPr>
          <w:rFonts w:ascii="Arial" w:hAnsi="Arial" w:cs="Arial"/>
          <w:color w:val="000000" w:themeColor="text1" w:themeShade="BF"/>
          <w:sz w:val="24"/>
          <w:szCs w:val="24"/>
        </w:rPr>
        <w:t xml:space="preserve"> Army National Guard (ARNG</w:t>
      </w:r>
      <w:r w:rsidRPr="00A11D1A">
        <w:rPr>
          <w:rFonts w:ascii="Arial" w:hAnsi="Arial" w:cs="Arial"/>
          <w:color w:val="000000" w:themeColor="text1" w:themeShade="BF"/>
          <w:sz w:val="24"/>
          <w:szCs w:val="24"/>
        </w:rPr>
        <w:t>)</w:t>
      </w:r>
      <w:r w:rsidR="003F5F89" w:rsidRPr="00A11D1A">
        <w:rPr>
          <w:rFonts w:ascii="Arial" w:hAnsi="Arial" w:cs="Arial"/>
          <w:color w:val="000000" w:themeColor="text1" w:themeShade="BF"/>
          <w:sz w:val="24"/>
          <w:szCs w:val="24"/>
        </w:rPr>
        <w:t>, US Army Reserves (</w:t>
      </w:r>
      <w:r w:rsidR="00E870EB" w:rsidRPr="00A11D1A">
        <w:rPr>
          <w:rFonts w:ascii="Arial" w:hAnsi="Arial" w:cs="Arial"/>
          <w:color w:val="000000" w:themeColor="text1" w:themeShade="BF"/>
          <w:sz w:val="24"/>
          <w:szCs w:val="24"/>
        </w:rPr>
        <w:t>USAR</w:t>
      </w:r>
      <w:r w:rsidR="003F5F89" w:rsidRPr="00A11D1A">
        <w:rPr>
          <w:rFonts w:ascii="Arial" w:hAnsi="Arial" w:cs="Arial"/>
          <w:color w:val="000000" w:themeColor="text1" w:themeShade="BF"/>
          <w:sz w:val="24"/>
          <w:szCs w:val="24"/>
        </w:rPr>
        <w:t>)</w:t>
      </w:r>
      <w:r w:rsidR="008C6380">
        <w:rPr>
          <w:rFonts w:ascii="Arial" w:hAnsi="Arial" w:cs="Arial"/>
          <w:color w:val="000000" w:themeColor="text1" w:themeShade="BF"/>
          <w:sz w:val="24"/>
          <w:szCs w:val="24"/>
        </w:rPr>
        <w:t>, ARNG/Active Guard and Reserve (AGR) or USAR/AGR</w:t>
      </w:r>
      <w:r w:rsidRPr="00A11D1A">
        <w:rPr>
          <w:rFonts w:ascii="Arial" w:hAnsi="Arial" w:cs="Arial"/>
          <w:color w:val="000000" w:themeColor="text1" w:themeShade="BF"/>
          <w:sz w:val="24"/>
          <w:szCs w:val="24"/>
        </w:rPr>
        <w:t xml:space="preserve">. </w:t>
      </w:r>
      <w:r w:rsidR="005F0E4A" w:rsidRPr="00A11D1A">
        <w:rPr>
          <w:rFonts w:ascii="Arial" w:hAnsi="Arial" w:cs="Arial"/>
          <w:color w:val="000000" w:themeColor="text1" w:themeShade="BF"/>
          <w:sz w:val="24"/>
          <w:szCs w:val="24"/>
        </w:rPr>
        <w:t xml:space="preserve">All Reserve Component (RC) Soldiers must have an </w:t>
      </w:r>
      <w:r w:rsidR="005F0E4A" w:rsidRPr="00A11D1A">
        <w:rPr>
          <w:rFonts w:ascii="Arial" w:eastAsia="Calibri" w:hAnsi="Arial" w:cs="Arial"/>
          <w:sz w:val="24"/>
          <w:szCs w:val="24"/>
        </w:rPr>
        <w:t xml:space="preserve">Initial Active Duty </w:t>
      </w:r>
      <w:r w:rsidR="007B786D">
        <w:rPr>
          <w:rFonts w:ascii="Arial" w:eastAsia="Calibri" w:hAnsi="Arial" w:cs="Arial"/>
          <w:sz w:val="24"/>
          <w:szCs w:val="24"/>
        </w:rPr>
        <w:t xml:space="preserve">for </w:t>
      </w:r>
      <w:r w:rsidR="005B1E22" w:rsidRPr="00A11D1A">
        <w:rPr>
          <w:rFonts w:ascii="Arial" w:eastAsia="Calibri" w:hAnsi="Arial" w:cs="Arial"/>
          <w:sz w:val="24"/>
          <w:szCs w:val="24"/>
        </w:rPr>
        <w:t>Training</w:t>
      </w:r>
      <w:r w:rsidR="005F0E4A" w:rsidRPr="00A11D1A">
        <w:rPr>
          <w:rFonts w:ascii="Arial" w:eastAsia="Calibri" w:hAnsi="Arial" w:cs="Arial"/>
          <w:sz w:val="24"/>
          <w:szCs w:val="24"/>
        </w:rPr>
        <w:t xml:space="preserve"> (IADT)</w:t>
      </w:r>
      <w:r w:rsidR="005B1E22" w:rsidRPr="00A11D1A">
        <w:rPr>
          <w:rFonts w:ascii="Arial" w:eastAsia="Calibri" w:hAnsi="Arial" w:cs="Arial"/>
          <w:sz w:val="24"/>
          <w:szCs w:val="24"/>
        </w:rPr>
        <w:t xml:space="preserve"> or ADT</w:t>
      </w:r>
      <w:r w:rsidR="005F0E4A" w:rsidRPr="00A11D1A">
        <w:rPr>
          <w:rFonts w:ascii="Arial" w:eastAsia="Calibri" w:hAnsi="Arial" w:cs="Arial"/>
          <w:sz w:val="24"/>
          <w:szCs w:val="24"/>
        </w:rPr>
        <w:t xml:space="preserve"> </w:t>
      </w:r>
      <w:r w:rsidR="005B1E22" w:rsidRPr="00A11D1A">
        <w:rPr>
          <w:rFonts w:ascii="Arial" w:eastAsia="Calibri" w:hAnsi="Arial" w:cs="Arial"/>
          <w:sz w:val="24"/>
          <w:szCs w:val="24"/>
        </w:rPr>
        <w:t>order</w:t>
      </w:r>
      <w:r w:rsidR="00B17E07">
        <w:rPr>
          <w:rFonts w:ascii="Arial" w:eastAsia="Calibri" w:hAnsi="Arial" w:cs="Arial"/>
          <w:sz w:val="24"/>
          <w:szCs w:val="24"/>
        </w:rPr>
        <w:t>.  The following discharge format is required for RC Soldiers who</w:t>
      </w:r>
      <w:r w:rsidR="00636EDC">
        <w:rPr>
          <w:rFonts w:ascii="Arial" w:eastAsia="Calibri" w:hAnsi="Arial" w:cs="Arial"/>
          <w:sz w:val="24"/>
          <w:szCs w:val="24"/>
        </w:rPr>
        <w:t xml:space="preserve">se duty status changes to </w:t>
      </w:r>
      <w:r w:rsidR="00B17E07">
        <w:rPr>
          <w:rFonts w:ascii="Arial" w:eastAsia="Calibri" w:hAnsi="Arial" w:cs="Arial"/>
          <w:sz w:val="24"/>
          <w:szCs w:val="24"/>
        </w:rPr>
        <w:t xml:space="preserve">AWOL while </w:t>
      </w:r>
      <w:bookmarkStart w:id="1" w:name="OLE_LINK13"/>
      <w:bookmarkStart w:id="2" w:name="OLE_LINK14"/>
      <w:r w:rsidR="00B17E07">
        <w:rPr>
          <w:rFonts w:ascii="Arial" w:eastAsia="Calibri" w:hAnsi="Arial" w:cs="Arial"/>
          <w:sz w:val="24"/>
          <w:szCs w:val="24"/>
        </w:rPr>
        <w:t>in an ADT or IADT status</w:t>
      </w:r>
      <w:bookmarkEnd w:id="1"/>
      <w:bookmarkEnd w:id="2"/>
      <w:r w:rsidR="00B17E07">
        <w:rPr>
          <w:rFonts w:ascii="Arial" w:eastAsia="Calibri" w:hAnsi="Arial" w:cs="Arial"/>
          <w:sz w:val="24"/>
          <w:szCs w:val="24"/>
        </w:rPr>
        <w:t xml:space="preserve">:  </w:t>
      </w:r>
      <w:r w:rsidR="00B17E07" w:rsidRPr="00A11D1A">
        <w:rPr>
          <w:rFonts w:ascii="Arial" w:eastAsia="Calibri" w:hAnsi="Arial" w:cs="Arial"/>
          <w:sz w:val="24"/>
          <w:szCs w:val="24"/>
        </w:rPr>
        <w:t>ARNG uses Order Format 510. USAR uses Order Format 440.</w:t>
      </w:r>
      <w:r w:rsidR="00B17E07">
        <w:rPr>
          <w:rFonts w:ascii="Arial" w:eastAsia="Calibri" w:hAnsi="Arial" w:cs="Arial"/>
          <w:sz w:val="24"/>
          <w:szCs w:val="24"/>
        </w:rPr>
        <w:t xml:space="preserve">  </w:t>
      </w:r>
      <w:r w:rsidR="005F0E4A" w:rsidRPr="00A11D1A">
        <w:rPr>
          <w:rFonts w:ascii="Arial" w:eastAsia="Calibri" w:hAnsi="Arial" w:cs="Arial"/>
          <w:sz w:val="24"/>
          <w:szCs w:val="24"/>
        </w:rPr>
        <w:t>I</w:t>
      </w:r>
      <w:r w:rsidR="00CE3C7C" w:rsidRPr="00A11D1A">
        <w:rPr>
          <w:rFonts w:ascii="Arial" w:eastAsia="Calibri" w:hAnsi="Arial" w:cs="Arial"/>
          <w:sz w:val="24"/>
          <w:szCs w:val="24"/>
        </w:rPr>
        <w:t>f</w:t>
      </w:r>
      <w:r w:rsidR="005F0E4A" w:rsidRPr="00A11D1A">
        <w:rPr>
          <w:rFonts w:ascii="Arial" w:eastAsia="Calibri" w:hAnsi="Arial" w:cs="Arial"/>
          <w:sz w:val="24"/>
          <w:szCs w:val="24"/>
        </w:rPr>
        <w:t xml:space="preserve"> these Soldiers are mobilized </w:t>
      </w:r>
      <w:r w:rsidR="00117EE3">
        <w:rPr>
          <w:rFonts w:ascii="Arial" w:eastAsia="Calibri" w:hAnsi="Arial" w:cs="Arial"/>
          <w:sz w:val="24"/>
          <w:szCs w:val="24"/>
        </w:rPr>
        <w:t xml:space="preserve">and not currently in an ADT or IADT status, </w:t>
      </w:r>
      <w:r w:rsidR="005F0E4A" w:rsidRPr="00A11D1A">
        <w:rPr>
          <w:rFonts w:ascii="Arial" w:eastAsia="Calibri" w:hAnsi="Arial" w:cs="Arial"/>
          <w:sz w:val="24"/>
          <w:szCs w:val="24"/>
        </w:rPr>
        <w:t>then a set of M</w:t>
      </w:r>
      <w:r w:rsidR="005B1E22" w:rsidRPr="00A11D1A">
        <w:rPr>
          <w:rFonts w:ascii="Arial" w:eastAsia="Calibri" w:hAnsi="Arial" w:cs="Arial"/>
          <w:sz w:val="24"/>
          <w:szCs w:val="24"/>
        </w:rPr>
        <w:t>obilization</w:t>
      </w:r>
      <w:r w:rsidR="005F0E4A" w:rsidRPr="00A11D1A">
        <w:rPr>
          <w:rFonts w:ascii="Arial" w:eastAsia="Calibri" w:hAnsi="Arial" w:cs="Arial"/>
          <w:sz w:val="24"/>
          <w:szCs w:val="24"/>
        </w:rPr>
        <w:t xml:space="preserve"> Orders must</w:t>
      </w:r>
      <w:r w:rsidR="0088759D">
        <w:rPr>
          <w:rFonts w:ascii="Arial" w:eastAsia="Calibri" w:hAnsi="Arial" w:cs="Arial"/>
          <w:sz w:val="24"/>
          <w:szCs w:val="24"/>
        </w:rPr>
        <w:t xml:space="preserve"> be included in the DFR Packet.</w:t>
      </w:r>
      <w:r w:rsidR="005F0E4A" w:rsidRPr="00A11D1A">
        <w:rPr>
          <w:rFonts w:ascii="Arial" w:eastAsia="Calibri" w:hAnsi="Arial" w:cs="Arial"/>
          <w:sz w:val="24"/>
          <w:szCs w:val="24"/>
        </w:rPr>
        <w:t xml:space="preserve"> </w:t>
      </w:r>
    </w:p>
    <w:p w:rsidR="00861ED4" w:rsidRPr="00505F6D" w:rsidRDefault="00F34F15" w:rsidP="005B1E22">
      <w:pPr>
        <w:spacing w:line="240" w:lineRule="auto"/>
        <w:rPr>
          <w:rFonts w:ascii="Arial" w:eastAsia="Calibri" w:hAnsi="Arial" w:cs="Arial"/>
          <w:sz w:val="24"/>
          <w:szCs w:val="24"/>
        </w:rPr>
      </w:pPr>
      <w:r w:rsidRPr="00317CBC">
        <w:rPr>
          <w:rFonts w:ascii="Arial" w:hAnsi="Arial" w:cs="Arial"/>
          <w:b/>
          <w:u w:val="single"/>
        </w:rPr>
        <w:t>*</w:t>
      </w:r>
      <w:r w:rsidR="00C93C77" w:rsidRPr="00317CBC">
        <w:rPr>
          <w:rFonts w:ascii="Arial" w:hAnsi="Arial" w:cs="Arial"/>
          <w:b/>
          <w:color w:val="000000" w:themeColor="text1" w:themeShade="BF"/>
          <w:sz w:val="24"/>
          <w:szCs w:val="24"/>
          <w:u w:val="single"/>
        </w:rPr>
        <w:t>Item 5n</w:t>
      </w:r>
      <w:r w:rsidR="00C93C77" w:rsidRPr="00A11D1A">
        <w:rPr>
          <w:rFonts w:ascii="Arial" w:hAnsi="Arial" w:cs="Arial"/>
          <w:color w:val="000000" w:themeColor="text1" w:themeShade="BF"/>
          <w:sz w:val="24"/>
          <w:szCs w:val="24"/>
        </w:rPr>
        <w:t xml:space="preserve"> - Social Security Number (SSN): </w:t>
      </w:r>
      <w:r w:rsidR="005B1E22" w:rsidRPr="00A11D1A">
        <w:rPr>
          <w:rFonts w:ascii="Arial" w:hAnsi="Arial" w:cs="Arial"/>
          <w:color w:val="000000" w:themeColor="text1" w:themeShade="BF"/>
          <w:sz w:val="24"/>
          <w:szCs w:val="24"/>
        </w:rPr>
        <w:t>Absentee’s SSN</w:t>
      </w:r>
      <w:r w:rsidR="0088759D">
        <w:rPr>
          <w:rFonts w:ascii="Arial" w:hAnsi="Arial" w:cs="Arial"/>
          <w:color w:val="000000" w:themeColor="text1" w:themeShade="BF"/>
          <w:sz w:val="24"/>
          <w:szCs w:val="24"/>
        </w:rPr>
        <w:t>.</w:t>
      </w:r>
      <w:r w:rsidR="00CE3C7C" w:rsidRPr="00A11D1A">
        <w:rPr>
          <w:rFonts w:ascii="Arial" w:hAnsi="Arial" w:cs="Arial"/>
          <w:color w:val="000000" w:themeColor="text1" w:themeShade="BF"/>
          <w:sz w:val="24"/>
          <w:szCs w:val="24"/>
        </w:rPr>
        <w:t xml:space="preserve"> </w:t>
      </w:r>
      <w:r w:rsidR="005B1E22" w:rsidRPr="00A11D1A">
        <w:rPr>
          <w:rFonts w:ascii="Arial" w:hAnsi="Arial" w:cs="Arial"/>
          <w:color w:val="000000" w:themeColor="text1" w:themeShade="BF"/>
          <w:sz w:val="24"/>
          <w:szCs w:val="24"/>
        </w:rPr>
        <w:t xml:space="preserve">The primary source </w:t>
      </w:r>
      <w:r w:rsidR="005B1E22" w:rsidRPr="00317CBC">
        <w:rPr>
          <w:rFonts w:ascii="Arial" w:hAnsi="Arial" w:cs="Arial"/>
          <w:i/>
          <w:color w:val="000000" w:themeColor="text1" w:themeShade="BF"/>
          <w:sz w:val="24"/>
          <w:szCs w:val="24"/>
        </w:rPr>
        <w:t>document for verification/validation is the</w:t>
      </w:r>
      <w:r w:rsidR="005B1E22" w:rsidRPr="00317CBC">
        <w:rPr>
          <w:rFonts w:ascii="Arial" w:hAnsi="Arial" w:cs="Arial"/>
          <w:i/>
          <w:sz w:val="24"/>
          <w:szCs w:val="24"/>
        </w:rPr>
        <w:t xml:space="preserve"> </w:t>
      </w:r>
      <w:r w:rsidR="00252442" w:rsidRPr="00317CBC">
        <w:rPr>
          <w:rFonts w:ascii="Arial" w:hAnsi="Arial" w:cs="Arial"/>
          <w:i/>
          <w:sz w:val="24"/>
          <w:szCs w:val="24"/>
        </w:rPr>
        <w:t>DD Form 4</w:t>
      </w:r>
      <w:r w:rsidR="005B1E22" w:rsidRPr="00317CBC">
        <w:rPr>
          <w:rFonts w:ascii="Arial" w:hAnsi="Arial" w:cs="Arial"/>
          <w:i/>
          <w:sz w:val="24"/>
          <w:szCs w:val="24"/>
        </w:rPr>
        <w:t>/</w:t>
      </w:r>
      <w:r w:rsidR="00252442" w:rsidRPr="00317CBC">
        <w:rPr>
          <w:rFonts w:ascii="Arial" w:hAnsi="Arial" w:cs="Arial"/>
          <w:i/>
          <w:sz w:val="24"/>
          <w:szCs w:val="24"/>
        </w:rPr>
        <w:t xml:space="preserve">1, </w:t>
      </w:r>
      <w:r w:rsidR="005B1E22" w:rsidRPr="00317CBC">
        <w:rPr>
          <w:rFonts w:ascii="Arial" w:hAnsi="Arial" w:cs="Arial"/>
          <w:i/>
          <w:sz w:val="24"/>
          <w:szCs w:val="24"/>
        </w:rPr>
        <w:t>Item</w:t>
      </w:r>
      <w:r w:rsidR="00252442" w:rsidRPr="00317CBC">
        <w:rPr>
          <w:rFonts w:ascii="Arial" w:hAnsi="Arial" w:cs="Arial"/>
          <w:i/>
          <w:sz w:val="24"/>
          <w:szCs w:val="24"/>
        </w:rPr>
        <w:t xml:space="preserve"> 2</w:t>
      </w:r>
      <w:r w:rsidR="005B1E22" w:rsidRPr="00317CBC">
        <w:rPr>
          <w:rFonts w:ascii="Arial" w:hAnsi="Arial" w:cs="Arial"/>
          <w:i/>
          <w:sz w:val="24"/>
          <w:szCs w:val="24"/>
        </w:rPr>
        <w:t xml:space="preserve"> or DD Form 1966/1, </w:t>
      </w:r>
      <w:r w:rsidR="005D330A" w:rsidRPr="00317CBC">
        <w:rPr>
          <w:rFonts w:ascii="Arial" w:hAnsi="Arial" w:cs="Arial"/>
          <w:i/>
          <w:sz w:val="24"/>
          <w:szCs w:val="24"/>
        </w:rPr>
        <w:br/>
      </w:r>
      <w:r w:rsidR="005B1E22" w:rsidRPr="00A11D1A">
        <w:rPr>
          <w:rFonts w:ascii="Arial" w:hAnsi="Arial" w:cs="Arial"/>
          <w:sz w:val="24"/>
          <w:szCs w:val="24"/>
        </w:rPr>
        <w:t>Item 1</w:t>
      </w:r>
      <w:r w:rsidR="00252442" w:rsidRPr="00A11D1A">
        <w:rPr>
          <w:rFonts w:ascii="Arial" w:hAnsi="Arial" w:cs="Arial"/>
          <w:sz w:val="24"/>
          <w:szCs w:val="24"/>
        </w:rPr>
        <w:t>.</w:t>
      </w:r>
      <w:r w:rsidR="00505F6D" w:rsidRPr="00505F6D">
        <w:rPr>
          <w:rFonts w:ascii="Arial" w:hAnsi="Arial" w:cs="Arial"/>
          <w:strike/>
          <w:color w:val="000000" w:themeColor="text1" w:themeShade="BF"/>
          <w:sz w:val="24"/>
          <w:szCs w:val="24"/>
        </w:rPr>
        <w:t xml:space="preserve"> </w:t>
      </w:r>
    </w:p>
    <w:p w:rsidR="00FF67D5" w:rsidRDefault="00F34F15" w:rsidP="008E074B">
      <w:pPr>
        <w:spacing w:line="240" w:lineRule="auto"/>
        <w:rPr>
          <w:rFonts w:ascii="Arial" w:hAnsi="Arial" w:cs="Arial"/>
          <w:sz w:val="24"/>
          <w:szCs w:val="24"/>
        </w:rPr>
      </w:pPr>
      <w:r w:rsidRPr="00317CBC">
        <w:rPr>
          <w:rFonts w:ascii="Arial" w:hAnsi="Arial" w:cs="Arial"/>
          <w:b/>
          <w:u w:val="single"/>
        </w:rPr>
        <w:t>*</w:t>
      </w:r>
      <w:r w:rsidR="00C93C77" w:rsidRPr="00317CBC">
        <w:rPr>
          <w:rFonts w:ascii="Arial" w:hAnsi="Arial" w:cs="Arial"/>
          <w:b/>
          <w:color w:val="000000" w:themeColor="text1" w:themeShade="BF"/>
          <w:sz w:val="24"/>
          <w:szCs w:val="24"/>
          <w:u w:val="single"/>
        </w:rPr>
        <w:t>Item 5o</w:t>
      </w:r>
      <w:r w:rsidR="00C93C77" w:rsidRPr="00A11D1A">
        <w:rPr>
          <w:rFonts w:ascii="Arial" w:hAnsi="Arial" w:cs="Arial"/>
          <w:color w:val="000000" w:themeColor="text1" w:themeShade="BF"/>
          <w:sz w:val="24"/>
          <w:szCs w:val="24"/>
        </w:rPr>
        <w:t xml:space="preserve"> - Citizenship: </w:t>
      </w:r>
      <w:r w:rsidR="005B1E22" w:rsidRPr="00A11D1A">
        <w:rPr>
          <w:rFonts w:ascii="Arial" w:hAnsi="Arial" w:cs="Arial"/>
          <w:color w:val="000000" w:themeColor="text1" w:themeShade="BF"/>
          <w:sz w:val="24"/>
          <w:szCs w:val="24"/>
        </w:rPr>
        <w:t>Identify the c</w:t>
      </w:r>
      <w:r w:rsidR="00C93C77" w:rsidRPr="00A11D1A">
        <w:rPr>
          <w:rFonts w:ascii="Arial" w:hAnsi="Arial" w:cs="Arial"/>
          <w:color w:val="000000" w:themeColor="text1" w:themeShade="BF"/>
          <w:sz w:val="24"/>
          <w:szCs w:val="24"/>
        </w:rPr>
        <w:t>ountry of w</w:t>
      </w:r>
      <w:r w:rsidR="0088759D">
        <w:rPr>
          <w:rFonts w:ascii="Arial" w:hAnsi="Arial" w:cs="Arial"/>
          <w:color w:val="000000" w:themeColor="text1" w:themeShade="BF"/>
          <w:sz w:val="24"/>
          <w:szCs w:val="24"/>
        </w:rPr>
        <w:t>hich the absentee is a citizen.</w:t>
      </w:r>
      <w:r w:rsidR="00CE3C7C" w:rsidRPr="00A11D1A">
        <w:rPr>
          <w:rFonts w:ascii="Arial" w:hAnsi="Arial" w:cs="Arial"/>
          <w:color w:val="000000" w:themeColor="text1" w:themeShade="BF"/>
          <w:sz w:val="24"/>
          <w:szCs w:val="24"/>
        </w:rPr>
        <w:t xml:space="preserve"> </w:t>
      </w:r>
      <w:r w:rsidR="005B1E22" w:rsidRPr="00A11D1A">
        <w:rPr>
          <w:rFonts w:ascii="Arial" w:hAnsi="Arial" w:cs="Arial"/>
          <w:color w:val="000000" w:themeColor="text1" w:themeShade="BF"/>
          <w:sz w:val="24"/>
          <w:szCs w:val="24"/>
        </w:rPr>
        <w:t>The primary source document for verification/validation is the</w:t>
      </w:r>
      <w:r w:rsidR="005B1E22" w:rsidRPr="00A11D1A">
        <w:rPr>
          <w:rFonts w:ascii="Arial" w:hAnsi="Arial" w:cs="Arial"/>
          <w:sz w:val="24"/>
          <w:szCs w:val="24"/>
        </w:rPr>
        <w:t xml:space="preserve"> DD Form 1966/1, Item 5</w:t>
      </w:r>
      <w:r w:rsidR="00E30D1F" w:rsidRPr="00A11D1A">
        <w:rPr>
          <w:rFonts w:ascii="Arial" w:hAnsi="Arial" w:cs="Arial"/>
          <w:sz w:val="24"/>
          <w:szCs w:val="24"/>
        </w:rPr>
        <w:t xml:space="preserve"> or SF 86, Item 9</w:t>
      </w:r>
      <w:r w:rsidR="0088759D">
        <w:rPr>
          <w:rFonts w:ascii="Arial" w:hAnsi="Arial" w:cs="Arial"/>
          <w:sz w:val="24"/>
          <w:szCs w:val="24"/>
        </w:rPr>
        <w:t>.</w:t>
      </w:r>
      <w:r w:rsidR="005B1E22" w:rsidRPr="00A11D1A">
        <w:rPr>
          <w:rFonts w:ascii="Arial" w:hAnsi="Arial" w:cs="Arial"/>
          <w:sz w:val="24"/>
          <w:szCs w:val="24"/>
        </w:rPr>
        <w:t xml:space="preserve"> </w:t>
      </w:r>
    </w:p>
    <w:p w:rsidR="008E074B" w:rsidRPr="00A11D1A" w:rsidRDefault="00F34F15" w:rsidP="008E074B">
      <w:pPr>
        <w:spacing w:line="240" w:lineRule="auto"/>
        <w:rPr>
          <w:rFonts w:ascii="Arial" w:eastAsia="Calibri" w:hAnsi="Arial" w:cs="Arial"/>
          <w:sz w:val="24"/>
          <w:szCs w:val="24"/>
        </w:rPr>
      </w:pPr>
      <w:r w:rsidRPr="00317CBC">
        <w:rPr>
          <w:rFonts w:ascii="Arial" w:hAnsi="Arial" w:cs="Arial"/>
          <w:b/>
          <w:u w:val="single"/>
        </w:rPr>
        <w:lastRenderedPageBreak/>
        <w:t>*</w:t>
      </w:r>
      <w:r w:rsidR="00C93C77" w:rsidRPr="00317CBC">
        <w:rPr>
          <w:rFonts w:ascii="Arial" w:hAnsi="Arial" w:cs="Arial"/>
          <w:b/>
          <w:color w:val="000000" w:themeColor="text1" w:themeShade="BF"/>
          <w:sz w:val="24"/>
          <w:szCs w:val="24"/>
          <w:u w:val="single"/>
        </w:rPr>
        <w:t>Item 5p</w:t>
      </w:r>
      <w:r w:rsidR="00C93C77" w:rsidRPr="00A11D1A">
        <w:rPr>
          <w:rFonts w:ascii="Arial" w:hAnsi="Arial" w:cs="Arial"/>
          <w:color w:val="000000" w:themeColor="text1" w:themeShade="BF"/>
          <w:sz w:val="24"/>
          <w:szCs w:val="24"/>
        </w:rPr>
        <w:t xml:space="preserve"> - Marital Status: </w:t>
      </w:r>
      <w:r w:rsidR="008E074B" w:rsidRPr="00A11D1A">
        <w:rPr>
          <w:rFonts w:ascii="Arial" w:hAnsi="Arial" w:cs="Arial"/>
          <w:color w:val="000000" w:themeColor="text1" w:themeShade="BF"/>
          <w:sz w:val="24"/>
          <w:szCs w:val="24"/>
        </w:rPr>
        <w:t xml:space="preserve">Identify the absentee’s marital status: </w:t>
      </w:r>
      <w:r w:rsidR="00C93C77" w:rsidRPr="00A11D1A">
        <w:rPr>
          <w:rFonts w:ascii="Arial" w:hAnsi="Arial" w:cs="Arial"/>
          <w:color w:val="000000" w:themeColor="text1" w:themeShade="BF"/>
          <w:sz w:val="24"/>
          <w:szCs w:val="24"/>
        </w:rPr>
        <w:t xml:space="preserve">Married (M), Divorced (D), </w:t>
      </w:r>
      <w:r w:rsidR="00E34DBD" w:rsidRPr="00A11D1A">
        <w:rPr>
          <w:rFonts w:ascii="Arial" w:hAnsi="Arial" w:cs="Arial"/>
          <w:color w:val="000000" w:themeColor="text1" w:themeShade="BF"/>
          <w:sz w:val="24"/>
          <w:szCs w:val="24"/>
        </w:rPr>
        <w:t xml:space="preserve">or </w:t>
      </w:r>
      <w:r w:rsidR="00C93C77" w:rsidRPr="00A11D1A">
        <w:rPr>
          <w:rFonts w:ascii="Arial" w:hAnsi="Arial" w:cs="Arial"/>
          <w:color w:val="000000" w:themeColor="text1" w:themeShade="BF"/>
          <w:sz w:val="24"/>
          <w:szCs w:val="24"/>
        </w:rPr>
        <w:t xml:space="preserve">Single (S). </w:t>
      </w:r>
      <w:r w:rsidR="008E074B" w:rsidRPr="00A11D1A">
        <w:rPr>
          <w:rFonts w:ascii="Arial" w:eastAsia="Calibri" w:hAnsi="Arial" w:cs="Arial"/>
          <w:sz w:val="24"/>
          <w:szCs w:val="24"/>
        </w:rPr>
        <w:t>The primary source document is the</w:t>
      </w:r>
      <w:r w:rsidR="00252442" w:rsidRPr="00A11D1A">
        <w:rPr>
          <w:rFonts w:ascii="Arial" w:eastAsia="Calibri" w:hAnsi="Arial" w:cs="Arial"/>
          <w:sz w:val="24"/>
          <w:szCs w:val="24"/>
        </w:rPr>
        <w:t xml:space="preserve"> DD Form 93</w:t>
      </w:r>
      <w:r w:rsidR="008E074B" w:rsidRPr="00A11D1A">
        <w:rPr>
          <w:rFonts w:ascii="Arial" w:eastAsia="Calibri" w:hAnsi="Arial" w:cs="Arial"/>
          <w:sz w:val="24"/>
          <w:szCs w:val="24"/>
        </w:rPr>
        <w:t xml:space="preserve"> (Record of Emergency Data), Item</w:t>
      </w:r>
      <w:r w:rsidR="00A15836" w:rsidRPr="00A11D1A">
        <w:rPr>
          <w:rFonts w:ascii="Arial" w:eastAsia="Calibri" w:hAnsi="Arial" w:cs="Arial"/>
          <w:sz w:val="24"/>
          <w:szCs w:val="24"/>
        </w:rPr>
        <w:t xml:space="preserve"> 4a.</w:t>
      </w:r>
      <w:r w:rsidR="008E074B" w:rsidRPr="00A11D1A">
        <w:rPr>
          <w:rFonts w:ascii="Arial" w:eastAsia="Calibri" w:hAnsi="Arial" w:cs="Arial"/>
          <w:sz w:val="24"/>
          <w:szCs w:val="24"/>
        </w:rPr>
        <w:t xml:space="preserve"> </w:t>
      </w:r>
      <w:r w:rsidR="008E074B" w:rsidRPr="00A11D1A">
        <w:rPr>
          <w:rFonts w:ascii="Arial" w:hAnsi="Arial" w:cs="Arial"/>
          <w:color w:val="000000" w:themeColor="text1" w:themeShade="BF"/>
          <w:sz w:val="24"/>
          <w:szCs w:val="24"/>
        </w:rPr>
        <w:t>A secondary source document for verification/validation is the</w:t>
      </w:r>
      <w:r w:rsidR="008E074B" w:rsidRPr="00A11D1A">
        <w:rPr>
          <w:rFonts w:ascii="Arial" w:eastAsia="Calibri" w:hAnsi="Arial" w:cs="Arial"/>
          <w:sz w:val="24"/>
          <w:szCs w:val="24"/>
        </w:rPr>
        <w:t xml:space="preserve"> DD</w:t>
      </w:r>
      <w:r w:rsidR="008E074B" w:rsidRPr="00A11D1A">
        <w:rPr>
          <w:rFonts w:ascii="Arial" w:eastAsia="Calibri" w:hAnsi="Arial" w:cs="Arial"/>
          <w:b/>
          <w:sz w:val="24"/>
          <w:szCs w:val="24"/>
        </w:rPr>
        <w:t xml:space="preserve"> </w:t>
      </w:r>
      <w:r w:rsidR="008E074B" w:rsidRPr="00A11D1A">
        <w:rPr>
          <w:rFonts w:ascii="Arial" w:eastAsia="Calibri" w:hAnsi="Arial" w:cs="Arial"/>
          <w:sz w:val="24"/>
          <w:szCs w:val="24"/>
        </w:rPr>
        <w:t>Form 1966/1, Ite</w:t>
      </w:r>
      <w:r w:rsidR="00117EE3">
        <w:rPr>
          <w:rFonts w:ascii="Arial" w:eastAsia="Calibri" w:hAnsi="Arial" w:cs="Arial"/>
          <w:sz w:val="24"/>
          <w:szCs w:val="24"/>
        </w:rPr>
        <w:t>m 8 (depending on how current each form is).</w:t>
      </w:r>
    </w:p>
    <w:p w:rsidR="00CD27A0" w:rsidRPr="00A11D1A" w:rsidRDefault="00F34F15" w:rsidP="00CD27A0">
      <w:pPr>
        <w:spacing w:line="240" w:lineRule="auto"/>
        <w:rPr>
          <w:rFonts w:ascii="Arial" w:eastAsia="Calibri" w:hAnsi="Arial" w:cs="Arial"/>
          <w:sz w:val="24"/>
          <w:szCs w:val="24"/>
        </w:rPr>
      </w:pPr>
      <w:r w:rsidRPr="00317CBC">
        <w:rPr>
          <w:rFonts w:ascii="Arial" w:hAnsi="Arial" w:cs="Arial"/>
          <w:b/>
          <w:u w:val="single"/>
        </w:rPr>
        <w:t>*</w:t>
      </w:r>
      <w:r w:rsidR="005A4604" w:rsidRPr="00317CBC">
        <w:rPr>
          <w:rFonts w:ascii="Arial" w:hAnsi="Arial" w:cs="Arial"/>
          <w:b/>
          <w:color w:val="000000" w:themeColor="text1" w:themeShade="BF"/>
          <w:sz w:val="24"/>
          <w:szCs w:val="24"/>
          <w:u w:val="single"/>
        </w:rPr>
        <w:t>Item 5q</w:t>
      </w:r>
      <w:r w:rsidR="005A4604" w:rsidRPr="00A11D1A">
        <w:rPr>
          <w:rFonts w:ascii="Arial" w:hAnsi="Arial" w:cs="Arial"/>
          <w:color w:val="000000" w:themeColor="text1" w:themeShade="BF"/>
          <w:sz w:val="24"/>
          <w:szCs w:val="24"/>
        </w:rPr>
        <w:t xml:space="preserve"> - Military Occupation: </w:t>
      </w:r>
      <w:r w:rsidR="00295D7D" w:rsidRPr="00A11D1A">
        <w:rPr>
          <w:rFonts w:ascii="Arial" w:hAnsi="Arial" w:cs="Arial"/>
          <w:color w:val="000000" w:themeColor="text1" w:themeShade="BF"/>
          <w:sz w:val="24"/>
          <w:szCs w:val="24"/>
        </w:rPr>
        <w:t>Identify the absentee’s specific m</w:t>
      </w:r>
      <w:r w:rsidR="005A4604" w:rsidRPr="00A11D1A">
        <w:rPr>
          <w:rFonts w:ascii="Arial" w:hAnsi="Arial" w:cs="Arial"/>
          <w:color w:val="000000" w:themeColor="text1" w:themeShade="BF"/>
          <w:sz w:val="24"/>
          <w:szCs w:val="24"/>
        </w:rPr>
        <w:t xml:space="preserve">ilitary </w:t>
      </w:r>
      <w:r w:rsidR="00295D7D" w:rsidRPr="00A11D1A">
        <w:rPr>
          <w:rFonts w:ascii="Arial" w:hAnsi="Arial" w:cs="Arial"/>
          <w:color w:val="000000" w:themeColor="text1" w:themeShade="BF"/>
          <w:sz w:val="24"/>
          <w:szCs w:val="24"/>
        </w:rPr>
        <w:t>o</w:t>
      </w:r>
      <w:r w:rsidR="005A4604" w:rsidRPr="00A11D1A">
        <w:rPr>
          <w:rFonts w:ascii="Arial" w:hAnsi="Arial" w:cs="Arial"/>
          <w:color w:val="000000" w:themeColor="text1" w:themeShade="BF"/>
          <w:sz w:val="24"/>
          <w:szCs w:val="24"/>
        </w:rPr>
        <w:t xml:space="preserve">ccupational </w:t>
      </w:r>
      <w:r w:rsidR="00295D7D" w:rsidRPr="00A11D1A">
        <w:rPr>
          <w:rFonts w:ascii="Arial" w:hAnsi="Arial" w:cs="Arial"/>
          <w:color w:val="000000" w:themeColor="text1" w:themeShade="BF"/>
          <w:sz w:val="24"/>
          <w:szCs w:val="24"/>
        </w:rPr>
        <w:t>s</w:t>
      </w:r>
      <w:r w:rsidR="005A4604" w:rsidRPr="00A11D1A">
        <w:rPr>
          <w:rFonts w:ascii="Arial" w:hAnsi="Arial" w:cs="Arial"/>
          <w:color w:val="000000" w:themeColor="text1" w:themeShade="BF"/>
          <w:sz w:val="24"/>
          <w:szCs w:val="24"/>
        </w:rPr>
        <w:t>pecialty (MOS)</w:t>
      </w:r>
      <w:r w:rsidR="0088759D">
        <w:rPr>
          <w:rFonts w:ascii="Arial" w:hAnsi="Arial" w:cs="Arial"/>
          <w:color w:val="000000" w:themeColor="text1" w:themeShade="BF"/>
          <w:sz w:val="24"/>
          <w:szCs w:val="24"/>
        </w:rPr>
        <w:t xml:space="preserve"> and title.</w:t>
      </w:r>
      <w:r w:rsidR="00295D7D" w:rsidRPr="00A11D1A">
        <w:rPr>
          <w:rFonts w:ascii="Arial" w:hAnsi="Arial" w:cs="Arial"/>
          <w:color w:val="000000" w:themeColor="text1" w:themeShade="BF"/>
          <w:sz w:val="24"/>
          <w:szCs w:val="24"/>
        </w:rPr>
        <w:t xml:space="preserve"> </w:t>
      </w:r>
      <w:r w:rsidR="00295D7D" w:rsidRPr="007A086F">
        <w:rPr>
          <w:rFonts w:ascii="Arial" w:hAnsi="Arial" w:cs="Arial"/>
          <w:color w:val="000000" w:themeColor="text1" w:themeShade="BF"/>
          <w:sz w:val="24"/>
          <w:szCs w:val="24"/>
          <w:highlight w:val="yellow"/>
        </w:rPr>
        <w:t xml:space="preserve">Absentee’s who are in their </w:t>
      </w:r>
      <w:r w:rsidR="00A86C77" w:rsidRPr="007A086F">
        <w:rPr>
          <w:rFonts w:ascii="Arial" w:hAnsi="Arial" w:cs="Arial"/>
          <w:color w:val="000000" w:themeColor="text1" w:themeShade="BF"/>
          <w:sz w:val="24"/>
          <w:szCs w:val="24"/>
          <w:highlight w:val="yellow"/>
        </w:rPr>
        <w:t xml:space="preserve">Initial </w:t>
      </w:r>
      <w:r w:rsidR="007A086F" w:rsidRPr="007A086F">
        <w:rPr>
          <w:rFonts w:ascii="Arial" w:hAnsi="Arial" w:cs="Arial"/>
          <w:color w:val="000000" w:themeColor="text1" w:themeShade="BF"/>
          <w:sz w:val="24"/>
          <w:szCs w:val="24"/>
          <w:highlight w:val="yellow"/>
        </w:rPr>
        <w:t xml:space="preserve">Entry </w:t>
      </w:r>
      <w:r w:rsidR="00A86C77" w:rsidRPr="007A086F">
        <w:rPr>
          <w:rFonts w:ascii="Arial" w:hAnsi="Arial" w:cs="Arial"/>
          <w:color w:val="000000" w:themeColor="text1" w:themeShade="BF"/>
          <w:sz w:val="24"/>
          <w:szCs w:val="24"/>
          <w:highlight w:val="yellow"/>
        </w:rPr>
        <w:t xml:space="preserve">Training </w:t>
      </w:r>
      <w:r w:rsidR="007A086F" w:rsidRPr="007A086F">
        <w:rPr>
          <w:rFonts w:ascii="Arial" w:hAnsi="Arial" w:cs="Arial"/>
          <w:color w:val="000000" w:themeColor="text1" w:themeShade="BF"/>
          <w:sz w:val="24"/>
          <w:szCs w:val="24"/>
          <w:highlight w:val="yellow"/>
        </w:rPr>
        <w:t>(IET) will need to be identified</w:t>
      </w:r>
      <w:r w:rsidR="0088759D" w:rsidRPr="007A086F">
        <w:rPr>
          <w:rFonts w:ascii="Arial" w:hAnsi="Arial" w:cs="Arial"/>
          <w:color w:val="000000" w:themeColor="text1" w:themeShade="BF"/>
          <w:sz w:val="24"/>
          <w:szCs w:val="24"/>
          <w:highlight w:val="yellow"/>
        </w:rPr>
        <w:t>.</w:t>
      </w:r>
      <w:r w:rsidR="00CD27A0" w:rsidRPr="00A11D1A">
        <w:rPr>
          <w:rFonts w:ascii="Arial" w:hAnsi="Arial" w:cs="Arial"/>
          <w:color w:val="000000" w:themeColor="text1" w:themeShade="BF"/>
          <w:sz w:val="24"/>
          <w:szCs w:val="24"/>
        </w:rPr>
        <w:t xml:space="preserve"> </w:t>
      </w:r>
      <w:r w:rsidR="00317CBC">
        <w:rPr>
          <w:rFonts w:ascii="Arial" w:hAnsi="Arial" w:cs="Arial"/>
          <w:color w:val="000000" w:themeColor="text1" w:themeShade="BF"/>
          <w:sz w:val="24"/>
          <w:szCs w:val="24"/>
        </w:rPr>
        <w:t>All MOS designations that deal with Military Intelligence or Classif</w:t>
      </w:r>
      <w:r w:rsidR="007A086F">
        <w:rPr>
          <w:rFonts w:ascii="Arial" w:hAnsi="Arial" w:cs="Arial"/>
          <w:color w:val="000000" w:themeColor="text1" w:themeShade="BF"/>
          <w:sz w:val="24"/>
          <w:szCs w:val="24"/>
        </w:rPr>
        <w:t>i</w:t>
      </w:r>
      <w:r w:rsidR="00317CBC">
        <w:rPr>
          <w:rFonts w:ascii="Arial" w:hAnsi="Arial" w:cs="Arial"/>
          <w:color w:val="000000" w:themeColor="text1" w:themeShade="BF"/>
          <w:sz w:val="24"/>
          <w:szCs w:val="24"/>
        </w:rPr>
        <w:t xml:space="preserve">ed Information must be processed as a special category </w:t>
      </w:r>
      <w:r w:rsidR="00DE0DB5">
        <w:rPr>
          <w:rFonts w:ascii="Arial" w:hAnsi="Arial" w:cs="Arial"/>
          <w:color w:val="000000" w:themeColor="text1" w:themeShade="BF"/>
          <w:sz w:val="24"/>
          <w:szCs w:val="24"/>
        </w:rPr>
        <w:t>absentee IAW AR 190-9, Para 3-2&amp;3</w:t>
      </w:r>
      <w:r w:rsidR="004F1586">
        <w:rPr>
          <w:rFonts w:ascii="Arial" w:hAnsi="Arial" w:cs="Arial"/>
          <w:color w:val="000000" w:themeColor="text1" w:themeShade="BF"/>
          <w:sz w:val="24"/>
          <w:szCs w:val="24"/>
        </w:rPr>
        <w:t>, AR 630-10, Para 3-3d</w:t>
      </w:r>
      <w:r w:rsidR="00DE0DB5">
        <w:rPr>
          <w:rFonts w:ascii="Arial" w:hAnsi="Arial" w:cs="Arial"/>
          <w:color w:val="000000" w:themeColor="text1" w:themeShade="BF"/>
          <w:sz w:val="24"/>
          <w:szCs w:val="24"/>
        </w:rPr>
        <w:t xml:space="preserve"> and DODI 1325.02. </w:t>
      </w:r>
      <w:r w:rsidR="0057622D" w:rsidRPr="0057622D">
        <w:rPr>
          <w:rFonts w:ascii="Arial" w:hAnsi="Arial" w:cs="Arial"/>
          <w:color w:val="000000" w:themeColor="text1" w:themeShade="BF"/>
          <w:sz w:val="24"/>
          <w:szCs w:val="24"/>
        </w:rPr>
        <w:t>Deserter reporting is required w/in 24/48 hours with PMO and USADIP.</w:t>
      </w:r>
      <w:r w:rsidR="0057622D">
        <w:rPr>
          <w:rFonts w:ascii="Arial" w:hAnsi="Arial" w:cs="Arial"/>
          <w:color w:val="000000" w:themeColor="text1" w:themeShade="BF"/>
          <w:sz w:val="24"/>
          <w:szCs w:val="24"/>
        </w:rPr>
        <w:t xml:space="preserve"> </w:t>
      </w:r>
      <w:r w:rsidR="00CD27A0" w:rsidRPr="00A11D1A">
        <w:rPr>
          <w:rFonts w:ascii="Arial" w:eastAsia="Calibri" w:hAnsi="Arial" w:cs="Arial"/>
          <w:sz w:val="24"/>
          <w:szCs w:val="24"/>
        </w:rPr>
        <w:t>The primary source docume</w:t>
      </w:r>
      <w:r w:rsidR="0088759D">
        <w:rPr>
          <w:rFonts w:ascii="Arial" w:eastAsia="Calibri" w:hAnsi="Arial" w:cs="Arial"/>
          <w:sz w:val="24"/>
          <w:szCs w:val="24"/>
        </w:rPr>
        <w:t>nt is the DA Form 4187, Item 5</w:t>
      </w:r>
      <w:r w:rsidR="004F1586">
        <w:rPr>
          <w:rFonts w:ascii="Arial" w:eastAsia="Calibri" w:hAnsi="Arial" w:cs="Arial"/>
          <w:sz w:val="24"/>
          <w:szCs w:val="24"/>
        </w:rPr>
        <w:t>.</w:t>
      </w:r>
    </w:p>
    <w:p w:rsidR="005A4604" w:rsidRPr="00A11D1A" w:rsidRDefault="005A4604" w:rsidP="00E34DBD">
      <w:pPr>
        <w:pStyle w:val="Default"/>
      </w:pPr>
      <w:r w:rsidRPr="00DE0DB5">
        <w:rPr>
          <w:b/>
        </w:rPr>
        <w:t>Item 5r</w:t>
      </w:r>
      <w:r w:rsidRPr="00A11D1A">
        <w:t xml:space="preserve"> - Civilian Occupation: Identify </w:t>
      </w:r>
      <w:r w:rsidR="00E747CE" w:rsidRPr="00A11D1A">
        <w:t xml:space="preserve">the absentee’s </w:t>
      </w:r>
      <w:r w:rsidRPr="00A11D1A">
        <w:t>prior civilian employment</w:t>
      </w:r>
      <w:r w:rsidR="0088759D">
        <w:t>.</w:t>
      </w:r>
      <w:r w:rsidR="00E747CE" w:rsidRPr="00A11D1A">
        <w:t xml:space="preserve"> Indicate any</w:t>
      </w:r>
      <w:r w:rsidRPr="00A11D1A">
        <w:t xml:space="preserve"> specific job skills.</w:t>
      </w:r>
      <w:r w:rsidR="00E747CE" w:rsidRPr="00A11D1A">
        <w:t xml:space="preserve"> </w:t>
      </w:r>
      <w:r w:rsidR="00501F89" w:rsidRPr="00A11D1A">
        <w:t>The primary source document for verification/validation is the SF 86, Item 13a.</w:t>
      </w:r>
    </w:p>
    <w:p w:rsidR="00AC5893" w:rsidRPr="00A11D1A" w:rsidRDefault="00AC5893" w:rsidP="00E34DBD">
      <w:pPr>
        <w:pStyle w:val="Default"/>
      </w:pPr>
    </w:p>
    <w:p w:rsidR="00CE3C7C" w:rsidRPr="00A11D1A" w:rsidRDefault="00C93C77" w:rsidP="00CE3C7C">
      <w:pPr>
        <w:spacing w:line="240" w:lineRule="auto"/>
        <w:rPr>
          <w:rFonts w:ascii="Arial" w:eastAsia="Calibri" w:hAnsi="Arial" w:cs="Arial"/>
          <w:b/>
          <w:sz w:val="24"/>
          <w:szCs w:val="24"/>
          <w:highlight w:val="yellow"/>
        </w:rPr>
      </w:pPr>
      <w:r w:rsidRPr="00DE0DB5">
        <w:rPr>
          <w:rFonts w:ascii="Arial" w:hAnsi="Arial" w:cs="Arial"/>
          <w:b/>
          <w:color w:val="000000" w:themeColor="text1" w:themeShade="BF"/>
          <w:sz w:val="24"/>
          <w:szCs w:val="24"/>
        </w:rPr>
        <w:t>Item 5s</w:t>
      </w:r>
      <w:r w:rsidRPr="00A11D1A">
        <w:rPr>
          <w:rFonts w:ascii="Arial" w:hAnsi="Arial" w:cs="Arial"/>
          <w:color w:val="000000" w:themeColor="text1" w:themeShade="BF"/>
          <w:sz w:val="24"/>
          <w:szCs w:val="24"/>
        </w:rPr>
        <w:t xml:space="preserve"> - Permanent Residence Address: </w:t>
      </w:r>
      <w:r w:rsidR="00CD27A0" w:rsidRPr="00A11D1A">
        <w:rPr>
          <w:rFonts w:ascii="Arial" w:hAnsi="Arial" w:cs="Arial"/>
          <w:color w:val="000000" w:themeColor="text1" w:themeShade="BF"/>
          <w:sz w:val="24"/>
          <w:szCs w:val="24"/>
        </w:rPr>
        <w:t>Indicate the absentee’s permanent address to include their s</w:t>
      </w:r>
      <w:r w:rsidRPr="00A11D1A">
        <w:rPr>
          <w:rFonts w:ascii="Arial" w:hAnsi="Arial" w:cs="Arial"/>
          <w:color w:val="000000" w:themeColor="text1" w:themeShade="BF"/>
          <w:sz w:val="24"/>
          <w:szCs w:val="24"/>
        </w:rPr>
        <w:t>treet, city</w:t>
      </w:r>
      <w:r w:rsidR="00CD27A0" w:rsidRPr="00A11D1A">
        <w:rPr>
          <w:rFonts w:ascii="Arial" w:hAnsi="Arial" w:cs="Arial"/>
          <w:color w:val="000000" w:themeColor="text1" w:themeShade="BF"/>
          <w:sz w:val="24"/>
          <w:szCs w:val="24"/>
        </w:rPr>
        <w:t>,</w:t>
      </w:r>
      <w:r w:rsidRPr="00A11D1A">
        <w:rPr>
          <w:rFonts w:ascii="Arial" w:hAnsi="Arial" w:cs="Arial"/>
          <w:color w:val="000000" w:themeColor="text1" w:themeShade="BF"/>
          <w:sz w:val="24"/>
          <w:szCs w:val="24"/>
        </w:rPr>
        <w:t xml:space="preserve"> state and ZIP code. </w:t>
      </w:r>
      <w:r w:rsidR="00CD27A0" w:rsidRPr="00A11D1A">
        <w:rPr>
          <w:rFonts w:ascii="Arial" w:eastAsia="Calibri" w:hAnsi="Arial" w:cs="Arial"/>
          <w:sz w:val="24"/>
          <w:szCs w:val="24"/>
        </w:rPr>
        <w:t>The primary source document is the</w:t>
      </w:r>
      <w:r w:rsidR="00CE3C7C" w:rsidRPr="00A11D1A">
        <w:rPr>
          <w:rFonts w:ascii="Arial" w:hAnsi="Arial" w:cs="Arial"/>
          <w:color w:val="000000" w:themeColor="text1" w:themeShade="BF"/>
          <w:sz w:val="24"/>
          <w:szCs w:val="24"/>
        </w:rPr>
        <w:t xml:space="preserve"> </w:t>
      </w:r>
      <w:r w:rsidR="00CE3C7C" w:rsidRPr="00A11D1A">
        <w:rPr>
          <w:rFonts w:ascii="Arial" w:eastAsia="Calibri" w:hAnsi="Arial" w:cs="Arial"/>
          <w:sz w:val="24"/>
          <w:szCs w:val="24"/>
        </w:rPr>
        <w:t>DD Form 4</w:t>
      </w:r>
      <w:r w:rsidR="00CD27A0" w:rsidRPr="00A11D1A">
        <w:rPr>
          <w:rFonts w:ascii="Arial" w:eastAsia="Calibri" w:hAnsi="Arial" w:cs="Arial"/>
          <w:sz w:val="24"/>
          <w:szCs w:val="24"/>
        </w:rPr>
        <w:t>/</w:t>
      </w:r>
      <w:r w:rsidR="00CE3C7C" w:rsidRPr="00A11D1A">
        <w:rPr>
          <w:rFonts w:ascii="Arial" w:eastAsia="Calibri" w:hAnsi="Arial" w:cs="Arial"/>
          <w:sz w:val="24"/>
          <w:szCs w:val="24"/>
        </w:rPr>
        <w:t xml:space="preserve">1, </w:t>
      </w:r>
      <w:r w:rsidR="00E30D1F" w:rsidRPr="00A11D1A">
        <w:rPr>
          <w:rFonts w:ascii="Arial" w:eastAsia="Calibri" w:hAnsi="Arial" w:cs="Arial"/>
          <w:sz w:val="24"/>
          <w:szCs w:val="24"/>
        </w:rPr>
        <w:t>Item</w:t>
      </w:r>
      <w:r w:rsidR="00CE3C7C" w:rsidRPr="00A11D1A">
        <w:rPr>
          <w:rFonts w:ascii="Arial" w:eastAsia="Calibri" w:hAnsi="Arial" w:cs="Arial"/>
          <w:sz w:val="24"/>
          <w:szCs w:val="24"/>
        </w:rPr>
        <w:t xml:space="preserve"> 3.</w:t>
      </w:r>
    </w:p>
    <w:p w:rsidR="00C93C77" w:rsidRPr="00A11D1A" w:rsidRDefault="00C93C77" w:rsidP="00E34DBD">
      <w:pPr>
        <w:pStyle w:val="Default"/>
        <w:rPr>
          <w:b/>
        </w:rPr>
      </w:pPr>
      <w:r w:rsidRPr="00A11D1A">
        <w:rPr>
          <w:b/>
        </w:rPr>
        <w:t xml:space="preserve">Item 6 - Current Enlistment. </w:t>
      </w:r>
    </w:p>
    <w:p w:rsidR="00AC5893" w:rsidRPr="00A11D1A" w:rsidRDefault="00AC5893" w:rsidP="00E34DBD">
      <w:pPr>
        <w:pStyle w:val="Default"/>
      </w:pPr>
    </w:p>
    <w:p w:rsidR="00CE3C7C" w:rsidRPr="00A11D1A" w:rsidRDefault="00C93C77" w:rsidP="00CE3C7C">
      <w:pPr>
        <w:tabs>
          <w:tab w:val="left" w:pos="180"/>
        </w:tabs>
        <w:spacing w:after="0" w:line="240" w:lineRule="auto"/>
        <w:rPr>
          <w:rFonts w:ascii="Arial" w:eastAsia="Calibri" w:hAnsi="Arial" w:cs="Arial"/>
          <w:sz w:val="24"/>
          <w:szCs w:val="24"/>
        </w:rPr>
      </w:pPr>
      <w:r w:rsidRPr="00DE0DB5">
        <w:rPr>
          <w:rFonts w:ascii="Arial" w:hAnsi="Arial" w:cs="Arial"/>
          <w:b/>
          <w:color w:val="000000" w:themeColor="text1" w:themeShade="BF"/>
          <w:sz w:val="24"/>
          <w:szCs w:val="24"/>
        </w:rPr>
        <w:t>Item 6a</w:t>
      </w:r>
      <w:r w:rsidRPr="00A11D1A">
        <w:rPr>
          <w:rFonts w:ascii="Arial" w:hAnsi="Arial" w:cs="Arial"/>
          <w:color w:val="000000" w:themeColor="text1" w:themeShade="BF"/>
          <w:sz w:val="24"/>
          <w:szCs w:val="24"/>
        </w:rPr>
        <w:t xml:space="preserve"> </w:t>
      </w:r>
      <w:r w:rsidRPr="00A11D1A">
        <w:rPr>
          <w:rFonts w:ascii="Arial" w:hAnsi="Arial" w:cs="Arial"/>
          <w:b/>
          <w:bCs/>
          <w:color w:val="000000" w:themeColor="text1" w:themeShade="BF"/>
          <w:sz w:val="24"/>
          <w:szCs w:val="24"/>
        </w:rPr>
        <w:t xml:space="preserve">- </w:t>
      </w:r>
      <w:r w:rsidRPr="00A11D1A">
        <w:rPr>
          <w:rFonts w:ascii="Arial" w:hAnsi="Arial" w:cs="Arial"/>
          <w:color w:val="000000" w:themeColor="text1" w:themeShade="BF"/>
          <w:sz w:val="24"/>
          <w:szCs w:val="24"/>
        </w:rPr>
        <w:t xml:space="preserve">Date: </w:t>
      </w:r>
      <w:r w:rsidR="00CB5612" w:rsidRPr="00A11D1A">
        <w:rPr>
          <w:rFonts w:ascii="Arial" w:hAnsi="Arial" w:cs="Arial"/>
          <w:color w:val="000000" w:themeColor="text1" w:themeShade="BF"/>
          <w:sz w:val="24"/>
          <w:szCs w:val="24"/>
        </w:rPr>
        <w:t>Identify m</w:t>
      </w:r>
      <w:r w:rsidRPr="00A11D1A">
        <w:rPr>
          <w:rFonts w:ascii="Arial" w:hAnsi="Arial" w:cs="Arial"/>
          <w:color w:val="000000" w:themeColor="text1" w:themeShade="BF"/>
          <w:sz w:val="24"/>
          <w:szCs w:val="24"/>
        </w:rPr>
        <w:t>ost recent date absentee signed a contract</w:t>
      </w:r>
      <w:r w:rsidR="00CB5612" w:rsidRPr="00A11D1A">
        <w:rPr>
          <w:rFonts w:ascii="Arial" w:hAnsi="Arial" w:cs="Arial"/>
          <w:color w:val="000000" w:themeColor="text1" w:themeShade="BF"/>
          <w:sz w:val="24"/>
          <w:szCs w:val="24"/>
        </w:rPr>
        <w:t>:</w:t>
      </w:r>
      <w:r w:rsidRPr="00A11D1A">
        <w:rPr>
          <w:rFonts w:ascii="Arial" w:hAnsi="Arial" w:cs="Arial"/>
          <w:color w:val="000000" w:themeColor="text1" w:themeShade="BF"/>
          <w:sz w:val="24"/>
          <w:szCs w:val="24"/>
        </w:rPr>
        <w:t xml:space="preserve"> </w:t>
      </w:r>
      <w:r w:rsidR="009D7019" w:rsidRPr="00A11D1A">
        <w:rPr>
          <w:rFonts w:ascii="Arial" w:hAnsi="Arial" w:cs="Arial"/>
          <w:color w:val="000000" w:themeColor="text1" w:themeShade="BF"/>
          <w:sz w:val="24"/>
          <w:szCs w:val="24"/>
        </w:rPr>
        <w:t>YYYYMMDD</w:t>
      </w:r>
      <w:r w:rsidR="004A156E" w:rsidRPr="00A11D1A">
        <w:rPr>
          <w:rFonts w:ascii="Arial" w:hAnsi="Arial" w:cs="Arial"/>
          <w:color w:val="000000" w:themeColor="text1" w:themeShade="BF"/>
          <w:sz w:val="24"/>
          <w:szCs w:val="24"/>
        </w:rPr>
        <w:t>,</w:t>
      </w:r>
      <w:r w:rsidRPr="00A11D1A">
        <w:rPr>
          <w:rFonts w:ascii="Arial" w:hAnsi="Arial" w:cs="Arial"/>
          <w:color w:val="000000" w:themeColor="text1" w:themeShade="BF"/>
          <w:sz w:val="24"/>
          <w:szCs w:val="24"/>
        </w:rPr>
        <w:t xml:space="preserve"> </w:t>
      </w:r>
      <w:r w:rsidR="00E30D1F" w:rsidRPr="00A11D1A">
        <w:rPr>
          <w:rFonts w:ascii="Arial" w:hAnsi="Arial" w:cs="Arial"/>
          <w:color w:val="000000" w:themeColor="text1" w:themeShade="BF"/>
          <w:sz w:val="24"/>
          <w:szCs w:val="24"/>
        </w:rPr>
        <w:t>in that sequence</w:t>
      </w:r>
      <w:r w:rsidR="0088759D">
        <w:rPr>
          <w:rFonts w:ascii="Arial" w:hAnsi="Arial" w:cs="Arial"/>
          <w:color w:val="000000" w:themeColor="text1" w:themeShade="BF"/>
          <w:sz w:val="24"/>
          <w:szCs w:val="24"/>
        </w:rPr>
        <w:t>.</w:t>
      </w:r>
      <w:r w:rsidR="00E30D1F" w:rsidRPr="00A11D1A">
        <w:rPr>
          <w:rFonts w:ascii="Arial" w:hAnsi="Arial" w:cs="Arial"/>
          <w:color w:val="000000" w:themeColor="text1" w:themeShade="BF"/>
          <w:sz w:val="24"/>
          <w:szCs w:val="24"/>
        </w:rPr>
        <w:t xml:space="preserve"> The primary source document for verification/validation is the </w:t>
      </w:r>
      <w:r w:rsidR="00CE3C7C" w:rsidRPr="00A11D1A">
        <w:rPr>
          <w:rFonts w:ascii="Arial" w:eastAsia="Calibri" w:hAnsi="Arial" w:cs="Arial"/>
          <w:sz w:val="24"/>
          <w:szCs w:val="24"/>
        </w:rPr>
        <w:t>DD Form 4</w:t>
      </w:r>
      <w:r w:rsidR="00E30D1F" w:rsidRPr="00A11D1A">
        <w:rPr>
          <w:rFonts w:ascii="Arial" w:eastAsia="Calibri" w:hAnsi="Arial" w:cs="Arial"/>
          <w:sz w:val="24"/>
          <w:szCs w:val="24"/>
        </w:rPr>
        <w:t>/</w:t>
      </w:r>
      <w:r w:rsidR="00CE3C7C" w:rsidRPr="00A11D1A">
        <w:rPr>
          <w:rFonts w:ascii="Arial" w:eastAsia="Calibri" w:hAnsi="Arial" w:cs="Arial"/>
          <w:sz w:val="24"/>
          <w:szCs w:val="24"/>
        </w:rPr>
        <w:t xml:space="preserve">1, </w:t>
      </w:r>
      <w:r w:rsidR="00E30D1F" w:rsidRPr="00A11D1A">
        <w:rPr>
          <w:rFonts w:ascii="Arial" w:eastAsia="Calibri" w:hAnsi="Arial" w:cs="Arial"/>
          <w:sz w:val="24"/>
          <w:szCs w:val="24"/>
        </w:rPr>
        <w:t>Item</w:t>
      </w:r>
      <w:r w:rsidR="00CE3C7C" w:rsidRPr="00A11D1A">
        <w:rPr>
          <w:rFonts w:ascii="Arial" w:eastAsia="Calibri" w:hAnsi="Arial" w:cs="Arial"/>
          <w:sz w:val="24"/>
          <w:szCs w:val="24"/>
        </w:rPr>
        <w:t xml:space="preserve"> 5. </w:t>
      </w:r>
    </w:p>
    <w:p w:rsidR="00AC5893" w:rsidRPr="00A11D1A" w:rsidRDefault="00AC5893" w:rsidP="00E34DBD">
      <w:pPr>
        <w:pStyle w:val="Default"/>
      </w:pPr>
    </w:p>
    <w:p w:rsidR="00CE3C7C" w:rsidRPr="00A11D1A" w:rsidRDefault="00C93C77" w:rsidP="00E34DBD">
      <w:pPr>
        <w:pStyle w:val="Default"/>
      </w:pPr>
      <w:r w:rsidRPr="00DE0DB5">
        <w:rPr>
          <w:b/>
        </w:rPr>
        <w:t>Item 6b</w:t>
      </w:r>
      <w:r w:rsidRPr="00A11D1A">
        <w:t xml:space="preserve"> - Place: </w:t>
      </w:r>
      <w:r w:rsidR="00E30D1F" w:rsidRPr="00A11D1A">
        <w:t>Identify most recent date absentee signed a contract: c</w:t>
      </w:r>
      <w:r w:rsidRPr="00A11D1A">
        <w:t xml:space="preserve">ity and </w:t>
      </w:r>
      <w:r w:rsidR="00E30D1F" w:rsidRPr="00A11D1A">
        <w:t>s</w:t>
      </w:r>
      <w:r w:rsidRPr="00A11D1A">
        <w:t xml:space="preserve">tate </w:t>
      </w:r>
      <w:r w:rsidR="00E30D1F" w:rsidRPr="00A11D1A">
        <w:t>in that sequence</w:t>
      </w:r>
      <w:r w:rsidRPr="00A11D1A">
        <w:t>.</w:t>
      </w:r>
      <w:r w:rsidR="00CE3C7C" w:rsidRPr="00A11D1A">
        <w:t xml:space="preserve"> </w:t>
      </w:r>
      <w:r w:rsidR="00E30D1F" w:rsidRPr="00A11D1A">
        <w:t xml:space="preserve">The primary source document for verification/validation is the </w:t>
      </w:r>
      <w:r w:rsidR="00A15836" w:rsidRPr="00A11D1A">
        <w:t>DD Form 4</w:t>
      </w:r>
      <w:r w:rsidR="00E30D1F" w:rsidRPr="00A11D1A">
        <w:t>/</w:t>
      </w:r>
      <w:r w:rsidR="00A15836" w:rsidRPr="00A11D1A">
        <w:t>1,</w:t>
      </w:r>
      <w:r w:rsidR="005B491A" w:rsidRPr="00A11D1A">
        <w:t xml:space="preserve"> </w:t>
      </w:r>
      <w:r w:rsidR="00E30D1F" w:rsidRPr="00A11D1A">
        <w:t>Item</w:t>
      </w:r>
      <w:r w:rsidR="00A15836" w:rsidRPr="00A11D1A">
        <w:t xml:space="preserve"> 4.</w:t>
      </w:r>
    </w:p>
    <w:p w:rsidR="00AC5893" w:rsidRPr="00A11D1A" w:rsidRDefault="00AC5893" w:rsidP="00E34DBD">
      <w:pPr>
        <w:pStyle w:val="Default"/>
      </w:pPr>
    </w:p>
    <w:p w:rsidR="00C93C77" w:rsidRPr="00A11D1A" w:rsidRDefault="00C93C77" w:rsidP="00E34DBD">
      <w:pPr>
        <w:pStyle w:val="Default"/>
        <w:rPr>
          <w:b/>
        </w:rPr>
      </w:pPr>
      <w:r w:rsidRPr="00A11D1A">
        <w:rPr>
          <w:b/>
        </w:rPr>
        <w:t xml:space="preserve">Item 7 - Entry into Current Period of Service. </w:t>
      </w:r>
    </w:p>
    <w:p w:rsidR="00AC5893" w:rsidRPr="00A11D1A" w:rsidRDefault="00AC5893" w:rsidP="00E34DBD">
      <w:pPr>
        <w:pStyle w:val="Default"/>
      </w:pPr>
    </w:p>
    <w:p w:rsidR="00C93C77" w:rsidRPr="00A11D1A" w:rsidRDefault="00CB5612" w:rsidP="00E34DBD">
      <w:pPr>
        <w:pStyle w:val="Default"/>
      </w:pPr>
      <w:r w:rsidRPr="00DE0DB5">
        <w:rPr>
          <w:b/>
        </w:rPr>
        <w:t>I</w:t>
      </w:r>
      <w:r w:rsidR="00C93C77" w:rsidRPr="00DE0DB5">
        <w:rPr>
          <w:b/>
        </w:rPr>
        <w:t>tem 7a</w:t>
      </w:r>
      <w:r w:rsidR="00C93C77" w:rsidRPr="00A11D1A">
        <w:t xml:space="preserve"> - </w:t>
      </w:r>
      <w:r w:rsidR="00C93C77" w:rsidRPr="00A11D1A">
        <w:rPr>
          <w:bCs/>
        </w:rPr>
        <w:t>Date:</w:t>
      </w:r>
      <w:r w:rsidR="00C93C77" w:rsidRPr="00A11D1A">
        <w:rPr>
          <w:b/>
          <w:bCs/>
        </w:rPr>
        <w:t xml:space="preserve"> </w:t>
      </w:r>
      <w:r w:rsidRPr="00A11D1A">
        <w:t>Identify date that absentee physically reported for act</w:t>
      </w:r>
      <w:r w:rsidR="0088759D">
        <w:t>ive duty on current enlistment:</w:t>
      </w:r>
      <w:r w:rsidRPr="00A11D1A">
        <w:t xml:space="preserve"> </w:t>
      </w:r>
      <w:r w:rsidR="009D7019" w:rsidRPr="00A11D1A">
        <w:t>YYYYMMDD</w:t>
      </w:r>
      <w:r w:rsidR="005B491A" w:rsidRPr="00A11D1A">
        <w:t xml:space="preserve"> </w:t>
      </w:r>
      <w:r w:rsidRPr="00A11D1A">
        <w:t>in that sequence</w:t>
      </w:r>
      <w:r w:rsidR="005B491A" w:rsidRPr="00A11D1A">
        <w:t xml:space="preserve">. </w:t>
      </w:r>
      <w:r w:rsidRPr="00A11D1A">
        <w:t xml:space="preserve">The primary source document for verification/validation is the </w:t>
      </w:r>
      <w:r w:rsidR="00534060" w:rsidRPr="00A11D1A">
        <w:t>DD Form 4</w:t>
      </w:r>
      <w:r w:rsidR="00E34DBD" w:rsidRPr="00A11D1A">
        <w:t>/</w:t>
      </w:r>
      <w:r w:rsidR="00534060" w:rsidRPr="00A11D1A">
        <w:t>1, Item 8a</w:t>
      </w:r>
      <w:r w:rsidR="00C93C77" w:rsidRPr="00A11D1A">
        <w:t xml:space="preserve">. If </w:t>
      </w:r>
      <w:r w:rsidR="009D7019" w:rsidRPr="00A11D1A">
        <w:t>absentee</w:t>
      </w:r>
      <w:r w:rsidR="00534060" w:rsidRPr="00A11D1A">
        <w:t xml:space="preserve"> has not enlisted into the Delayed Entry Program, then enter </w:t>
      </w:r>
      <w:r w:rsidR="00C93C77" w:rsidRPr="00A11D1A">
        <w:t>the date</w:t>
      </w:r>
      <w:r w:rsidR="00534060" w:rsidRPr="00A11D1A">
        <w:t xml:space="preserve"> as that in </w:t>
      </w:r>
      <w:r w:rsidRPr="00A11D1A">
        <w:t>I</w:t>
      </w:r>
      <w:r w:rsidR="00534060" w:rsidRPr="00A11D1A">
        <w:t>tem 6a.</w:t>
      </w:r>
    </w:p>
    <w:p w:rsidR="00AC5893" w:rsidRPr="00A11D1A" w:rsidRDefault="00AC5893" w:rsidP="00E34DBD">
      <w:pPr>
        <w:pStyle w:val="Default"/>
      </w:pPr>
    </w:p>
    <w:p w:rsidR="00DD3D34" w:rsidRPr="00A11D1A" w:rsidRDefault="00C93C77" w:rsidP="00E34DBD">
      <w:pPr>
        <w:pStyle w:val="Default"/>
      </w:pPr>
      <w:r w:rsidRPr="00DE0DB5">
        <w:rPr>
          <w:b/>
        </w:rPr>
        <w:t>Item 7b</w:t>
      </w:r>
      <w:r w:rsidRPr="00A11D1A">
        <w:t xml:space="preserve"> - </w:t>
      </w:r>
      <w:r w:rsidRPr="00A11D1A">
        <w:rPr>
          <w:bCs/>
        </w:rPr>
        <w:t>Place:</w:t>
      </w:r>
      <w:r w:rsidRPr="00A11D1A">
        <w:rPr>
          <w:b/>
          <w:bCs/>
        </w:rPr>
        <w:t xml:space="preserve"> </w:t>
      </w:r>
      <w:r w:rsidR="001B6AE7" w:rsidRPr="00A11D1A">
        <w:rPr>
          <w:bCs/>
        </w:rPr>
        <w:t>Identify place the absentee physicall</w:t>
      </w:r>
      <w:r w:rsidR="00C6753E" w:rsidRPr="00A11D1A">
        <w:rPr>
          <w:bCs/>
        </w:rPr>
        <w:t xml:space="preserve">y </w:t>
      </w:r>
      <w:r w:rsidRPr="00A11D1A">
        <w:t xml:space="preserve">reported for active duty. </w:t>
      </w:r>
      <w:r w:rsidR="00C6753E" w:rsidRPr="00A11D1A">
        <w:t xml:space="preserve">City and state, in that sequence. </w:t>
      </w:r>
      <w:r w:rsidR="00CB5612" w:rsidRPr="00A11D1A">
        <w:t xml:space="preserve">The primary source document for verification/validation is the </w:t>
      </w:r>
      <w:r w:rsidR="00DD3D34" w:rsidRPr="00A11D1A">
        <w:t>DD Form 4</w:t>
      </w:r>
      <w:r w:rsidR="00C6753E" w:rsidRPr="00A11D1A">
        <w:t>/</w:t>
      </w:r>
      <w:r w:rsidR="00DD3D34" w:rsidRPr="00A11D1A">
        <w:t xml:space="preserve">1, </w:t>
      </w:r>
      <w:r w:rsidR="005A36A8" w:rsidRPr="00A11D1A">
        <w:t xml:space="preserve">Item </w:t>
      </w:r>
      <w:r w:rsidR="00DD3D34" w:rsidRPr="00A11D1A">
        <w:t>4.</w:t>
      </w:r>
    </w:p>
    <w:p w:rsidR="00C93C77" w:rsidRPr="00A11D1A" w:rsidRDefault="008A0A4E" w:rsidP="00E34DBD">
      <w:pPr>
        <w:pStyle w:val="Default"/>
      </w:pPr>
      <w:r>
        <w:rPr>
          <w:b/>
        </w:rPr>
        <w:br/>
      </w:r>
      <w:r w:rsidR="00C93C77" w:rsidRPr="00A11D1A">
        <w:rPr>
          <w:b/>
        </w:rPr>
        <w:t>Item 8 -</w:t>
      </w:r>
      <w:r w:rsidR="00C93C77" w:rsidRPr="00A11D1A">
        <w:t xml:space="preserve"> </w:t>
      </w:r>
      <w:r w:rsidR="00C93C77" w:rsidRPr="00A11D1A">
        <w:rPr>
          <w:b/>
          <w:bCs/>
        </w:rPr>
        <w:t xml:space="preserve">Absentee Photograph: </w:t>
      </w:r>
      <w:r w:rsidR="00C93C77" w:rsidRPr="00A11D1A">
        <w:t xml:space="preserve">Make every attempt to obtain a current, identification-quality photograph of the member. </w:t>
      </w:r>
      <w:bookmarkStart w:id="3" w:name="OLE_LINK1"/>
      <w:bookmarkStart w:id="4" w:name="OLE_LINK2"/>
      <w:r w:rsidR="006A25F6" w:rsidRPr="00A11D1A">
        <w:t xml:space="preserve">Photograph is not required to fit in the space provided. </w:t>
      </w:r>
      <w:r w:rsidR="00F90266">
        <w:t>Oversized photos can be submitted as a separate item.</w:t>
      </w:r>
      <w:r w:rsidR="00F90266" w:rsidRPr="00A11D1A">
        <w:t xml:space="preserve"> </w:t>
      </w:r>
      <w:r w:rsidR="00C6753E" w:rsidRPr="00A11D1A">
        <w:t>[</w:t>
      </w:r>
      <w:r w:rsidR="0088759D">
        <w:t xml:space="preserve">Way Ahead: </w:t>
      </w:r>
      <w:r w:rsidR="00AF7942" w:rsidRPr="00A11D1A">
        <w:t xml:space="preserve">Connectivity with </w:t>
      </w:r>
      <w:r w:rsidR="006A25F6" w:rsidRPr="00A11D1A">
        <w:t>the Defense Eligibility Enrollment Reporting System (</w:t>
      </w:r>
      <w:r w:rsidR="00AF7942" w:rsidRPr="00A11D1A">
        <w:t>DEERS</w:t>
      </w:r>
      <w:r w:rsidR="006A25F6" w:rsidRPr="00A11D1A">
        <w:t>)</w:t>
      </w:r>
      <w:r w:rsidR="00AF7942" w:rsidRPr="00A11D1A">
        <w:t xml:space="preserve"> </w:t>
      </w:r>
      <w:r w:rsidR="005A36A8" w:rsidRPr="00A11D1A">
        <w:t xml:space="preserve">for procurement of photo </w:t>
      </w:r>
      <w:r w:rsidR="00AF7942" w:rsidRPr="00A11D1A">
        <w:t>is being worked</w:t>
      </w:r>
      <w:r w:rsidR="00C6753E" w:rsidRPr="00A11D1A">
        <w:t>]</w:t>
      </w:r>
      <w:r w:rsidR="00AF7942" w:rsidRPr="00A11D1A">
        <w:t>.</w:t>
      </w:r>
      <w:r w:rsidR="00C93C77" w:rsidRPr="00A11D1A">
        <w:t xml:space="preserve"> </w:t>
      </w:r>
    </w:p>
    <w:bookmarkEnd w:id="3"/>
    <w:bookmarkEnd w:id="4"/>
    <w:p w:rsidR="00AF7942" w:rsidRPr="00A11D1A" w:rsidRDefault="00AF7942" w:rsidP="00E34DBD">
      <w:pPr>
        <w:pStyle w:val="Default"/>
      </w:pPr>
    </w:p>
    <w:p w:rsidR="00C93C77" w:rsidRPr="00A11D1A" w:rsidRDefault="00C93C77" w:rsidP="00E34DBD">
      <w:pPr>
        <w:pStyle w:val="Default"/>
        <w:rPr>
          <w:b/>
        </w:rPr>
      </w:pPr>
      <w:r w:rsidRPr="00A11D1A">
        <w:rPr>
          <w:b/>
        </w:rPr>
        <w:t xml:space="preserve">Item 9 - Time of absence. </w:t>
      </w:r>
    </w:p>
    <w:p w:rsidR="00AC5893" w:rsidRPr="00A11D1A" w:rsidRDefault="00AC5893" w:rsidP="00E34DBD">
      <w:pPr>
        <w:pStyle w:val="Default"/>
      </w:pPr>
    </w:p>
    <w:p w:rsidR="00C93C77" w:rsidRPr="000A403D" w:rsidRDefault="00C93C77" w:rsidP="00E34DBD">
      <w:pPr>
        <w:pStyle w:val="Default"/>
        <w:rPr>
          <w:b/>
        </w:rPr>
      </w:pPr>
      <w:r w:rsidRPr="00DE0DB5">
        <w:rPr>
          <w:b/>
        </w:rPr>
        <w:lastRenderedPageBreak/>
        <w:t>Item 9a</w:t>
      </w:r>
      <w:r w:rsidRPr="00A11D1A">
        <w:t xml:space="preserve"> - </w:t>
      </w:r>
      <w:r w:rsidRPr="00A11D1A">
        <w:rPr>
          <w:bCs/>
        </w:rPr>
        <w:t xml:space="preserve">Date: </w:t>
      </w:r>
      <w:r w:rsidR="006A25F6" w:rsidRPr="00A11D1A">
        <w:rPr>
          <w:bCs/>
        </w:rPr>
        <w:t>Indicate</w:t>
      </w:r>
      <w:r w:rsidR="006A25F6" w:rsidRPr="00A11D1A">
        <w:t xml:space="preserve"> the date of reported absence </w:t>
      </w:r>
      <w:r w:rsidR="005A36A8" w:rsidRPr="00A11D1A">
        <w:t xml:space="preserve">– </w:t>
      </w:r>
      <w:r w:rsidR="009D7019" w:rsidRPr="00A11D1A">
        <w:t>YYYYMMDD</w:t>
      </w:r>
      <w:r w:rsidR="005A36A8" w:rsidRPr="00A11D1A">
        <w:t>, in that sequence.</w:t>
      </w:r>
      <w:r w:rsidR="00DD3D34" w:rsidRPr="00A11D1A">
        <w:t xml:space="preserve"> </w:t>
      </w:r>
      <w:r w:rsidRPr="00A11D1A">
        <w:t xml:space="preserve"> </w:t>
      </w:r>
      <w:r w:rsidR="000612CF" w:rsidRPr="00A11D1A">
        <w:t>Actual date of AWOL must match DA Form 4187</w:t>
      </w:r>
      <w:r w:rsidR="007F4E84" w:rsidRPr="00A11D1A">
        <w:t>, Item 7</w:t>
      </w:r>
      <w:r w:rsidR="000612CF" w:rsidRPr="00A11D1A">
        <w:t xml:space="preserve"> </w:t>
      </w:r>
      <w:r w:rsidR="007F4E84" w:rsidRPr="000A403D">
        <w:rPr>
          <w:b/>
        </w:rPr>
        <w:t xml:space="preserve">[Present for Duty </w:t>
      </w:r>
      <w:r w:rsidR="000612CF" w:rsidRPr="000A403D">
        <w:rPr>
          <w:b/>
        </w:rPr>
        <w:t>(PDY</w:t>
      </w:r>
      <w:r w:rsidR="007F4E84" w:rsidRPr="000A403D">
        <w:rPr>
          <w:b/>
        </w:rPr>
        <w:t>)</w:t>
      </w:r>
      <w:r w:rsidR="000612CF" w:rsidRPr="000A403D">
        <w:rPr>
          <w:b/>
        </w:rPr>
        <w:t xml:space="preserve"> to AWOL</w:t>
      </w:r>
      <w:r w:rsidR="007F4E84" w:rsidRPr="000A403D">
        <w:rPr>
          <w:b/>
        </w:rPr>
        <w:t>]</w:t>
      </w:r>
      <w:r w:rsidR="00A86C77" w:rsidRPr="000A403D">
        <w:rPr>
          <w:b/>
        </w:rPr>
        <w:t>.</w:t>
      </w:r>
    </w:p>
    <w:p w:rsidR="0057622D" w:rsidRPr="0057622D" w:rsidRDefault="0057622D" w:rsidP="00E34DBD">
      <w:pPr>
        <w:pStyle w:val="Default"/>
        <w:rPr>
          <w:b/>
          <w:sz w:val="20"/>
          <w:szCs w:val="20"/>
        </w:rPr>
      </w:pPr>
    </w:p>
    <w:p w:rsidR="00DD3D34" w:rsidRPr="00A11D1A" w:rsidRDefault="00C93C77" w:rsidP="00E34DBD">
      <w:pPr>
        <w:pStyle w:val="Default"/>
      </w:pPr>
      <w:r w:rsidRPr="00DE0DB5">
        <w:rPr>
          <w:b/>
        </w:rPr>
        <w:t>Item 9b</w:t>
      </w:r>
      <w:r w:rsidRPr="00A11D1A">
        <w:t xml:space="preserve"> - </w:t>
      </w:r>
      <w:r w:rsidRPr="00A11D1A">
        <w:rPr>
          <w:bCs/>
        </w:rPr>
        <w:t>Hour:</w:t>
      </w:r>
      <w:r w:rsidRPr="00A11D1A">
        <w:rPr>
          <w:b/>
          <w:bCs/>
        </w:rPr>
        <w:t xml:space="preserve"> </w:t>
      </w:r>
      <w:r w:rsidR="001541B4" w:rsidRPr="00A11D1A">
        <w:t xml:space="preserve">Indicate the </w:t>
      </w:r>
      <w:r w:rsidR="00FF67D5">
        <w:t>hour</w:t>
      </w:r>
      <w:r w:rsidR="001541B4" w:rsidRPr="00A11D1A">
        <w:t xml:space="preserve"> </w:t>
      </w:r>
      <w:r w:rsidRPr="00A11D1A">
        <w:t>of</w:t>
      </w:r>
      <w:r w:rsidR="001541B4" w:rsidRPr="00A11D1A">
        <w:t xml:space="preserve"> the</w:t>
      </w:r>
      <w:r w:rsidRPr="00A11D1A">
        <w:t xml:space="preserve"> reported absence</w:t>
      </w:r>
      <w:r w:rsidR="001541B4" w:rsidRPr="00A11D1A">
        <w:t xml:space="preserve"> – </w:t>
      </w:r>
      <w:r w:rsidR="00FF67D5">
        <w:t xml:space="preserve">i.e </w:t>
      </w:r>
      <w:r w:rsidR="00AD13F4">
        <w:t>(</w:t>
      </w:r>
      <w:r w:rsidR="000A403D">
        <w:t>0</w:t>
      </w:r>
      <w:r w:rsidR="00FF67D5">
        <w:t>6</w:t>
      </w:r>
      <w:r w:rsidR="000A403D">
        <w:t>00</w:t>
      </w:r>
      <w:r w:rsidR="009D7019" w:rsidRPr="00A11D1A">
        <w:t>,</w:t>
      </w:r>
      <w:r w:rsidR="00FF67D5">
        <w:t xml:space="preserve"> 1800, </w:t>
      </w:r>
      <w:r w:rsidR="00AD13F4">
        <w:t xml:space="preserve">or </w:t>
      </w:r>
      <w:r w:rsidR="00FF67D5">
        <w:t>2330</w:t>
      </w:r>
      <w:r w:rsidR="00AD13F4">
        <w:t>).</w:t>
      </w:r>
      <w:r w:rsidR="009D7019" w:rsidRPr="00A11D1A">
        <w:t xml:space="preserve"> </w:t>
      </w:r>
    </w:p>
    <w:p w:rsidR="00AC5893" w:rsidRPr="0057622D" w:rsidRDefault="00AC5893" w:rsidP="00E34DBD">
      <w:pPr>
        <w:pStyle w:val="Default"/>
        <w:rPr>
          <w:sz w:val="20"/>
          <w:szCs w:val="20"/>
        </w:rPr>
      </w:pPr>
    </w:p>
    <w:p w:rsidR="00AC5893" w:rsidRPr="00A11D1A" w:rsidRDefault="00C93C77" w:rsidP="00E34DBD">
      <w:pPr>
        <w:pStyle w:val="Default"/>
      </w:pPr>
      <w:r w:rsidRPr="00A11D1A">
        <w:rPr>
          <w:b/>
        </w:rPr>
        <w:t>Item 10 -</w:t>
      </w:r>
      <w:r w:rsidRPr="00A11D1A">
        <w:t xml:space="preserve"> </w:t>
      </w:r>
      <w:r w:rsidRPr="00A11D1A">
        <w:rPr>
          <w:b/>
          <w:bCs/>
        </w:rPr>
        <w:t xml:space="preserve">Administrative Date of Desertion: </w:t>
      </w:r>
      <w:r w:rsidR="005A36A8" w:rsidRPr="00A11D1A">
        <w:t>Indicate the date</w:t>
      </w:r>
      <w:r w:rsidRPr="00A11D1A">
        <w:t xml:space="preserve"> on which absentee was </w:t>
      </w:r>
      <w:r w:rsidR="005A36A8" w:rsidRPr="00A11D1A">
        <w:t xml:space="preserve">administratively classified as a deserter and </w:t>
      </w:r>
      <w:r w:rsidR="005F6AEB">
        <w:t xml:space="preserve">DFR </w:t>
      </w:r>
      <w:r w:rsidR="009D7019" w:rsidRPr="00A11D1A">
        <w:t>YYYYMMDD</w:t>
      </w:r>
      <w:r w:rsidR="004A156E" w:rsidRPr="00A11D1A">
        <w:t xml:space="preserve">, in that sequence. </w:t>
      </w:r>
      <w:r w:rsidR="0088759D">
        <w:t>D</w:t>
      </w:r>
      <w:r w:rsidR="004A156E" w:rsidRPr="00A11D1A">
        <w:t>FR d</w:t>
      </w:r>
      <w:r w:rsidR="000612CF" w:rsidRPr="00A11D1A">
        <w:t>esertion date must match DA Form 4187</w:t>
      </w:r>
      <w:r w:rsidR="006078B6" w:rsidRPr="00A11D1A">
        <w:t>, Item 7</w:t>
      </w:r>
      <w:r w:rsidR="000612CF" w:rsidRPr="00A11D1A">
        <w:t xml:space="preserve"> </w:t>
      </w:r>
      <w:r w:rsidR="000612CF" w:rsidRPr="000A403D">
        <w:rPr>
          <w:b/>
        </w:rPr>
        <w:t>(AWOL to DFR)</w:t>
      </w:r>
      <w:r w:rsidR="001541B4" w:rsidRPr="00A11D1A">
        <w:t>.</w:t>
      </w:r>
    </w:p>
    <w:p w:rsidR="00AC5893" w:rsidRPr="00A11D1A" w:rsidRDefault="004960E6" w:rsidP="00E34DBD">
      <w:pPr>
        <w:pStyle w:val="Default"/>
      </w:pPr>
      <w:r w:rsidRPr="00A11D1A">
        <w:t>Executed date signed in Item 18f must be the same or later than the DFR date in Item 10.</w:t>
      </w:r>
    </w:p>
    <w:p w:rsidR="004960E6" w:rsidRPr="0057622D" w:rsidRDefault="004960E6" w:rsidP="00E34DBD">
      <w:pPr>
        <w:pStyle w:val="Default"/>
        <w:rPr>
          <w:sz w:val="20"/>
          <w:szCs w:val="20"/>
        </w:rPr>
      </w:pPr>
    </w:p>
    <w:p w:rsidR="00CE3C7C" w:rsidRPr="00A11D1A" w:rsidRDefault="00C93C77" w:rsidP="00674F90">
      <w:pPr>
        <w:spacing w:after="0" w:line="240" w:lineRule="auto"/>
        <w:rPr>
          <w:rFonts w:ascii="Arial" w:hAnsi="Arial" w:cs="Arial"/>
          <w:b/>
          <w:bCs/>
          <w:color w:val="000000" w:themeColor="text1" w:themeShade="BF"/>
          <w:sz w:val="24"/>
          <w:szCs w:val="24"/>
        </w:rPr>
      </w:pPr>
      <w:r w:rsidRPr="00A11D1A">
        <w:rPr>
          <w:rFonts w:ascii="Arial" w:hAnsi="Arial" w:cs="Arial"/>
          <w:b/>
          <w:color w:val="000000" w:themeColor="text1" w:themeShade="BF"/>
          <w:sz w:val="24"/>
          <w:szCs w:val="24"/>
        </w:rPr>
        <w:t>Item 11 -</w:t>
      </w:r>
      <w:r w:rsidRPr="00A11D1A">
        <w:rPr>
          <w:rFonts w:ascii="Arial" w:hAnsi="Arial" w:cs="Arial"/>
          <w:color w:val="000000" w:themeColor="text1" w:themeShade="BF"/>
          <w:sz w:val="24"/>
          <w:szCs w:val="24"/>
        </w:rPr>
        <w:t xml:space="preserve"> </w:t>
      </w:r>
      <w:r w:rsidRPr="00A11D1A">
        <w:rPr>
          <w:rFonts w:ascii="Arial" w:hAnsi="Arial" w:cs="Arial"/>
          <w:b/>
          <w:bCs/>
          <w:color w:val="000000" w:themeColor="text1" w:themeShade="BF"/>
          <w:sz w:val="24"/>
          <w:szCs w:val="24"/>
        </w:rPr>
        <w:t>Escaped or Sentenced Prisoner</w:t>
      </w:r>
      <w:r w:rsidR="00443658">
        <w:rPr>
          <w:rFonts w:ascii="Arial" w:hAnsi="Arial" w:cs="Arial"/>
          <w:b/>
          <w:bCs/>
          <w:color w:val="000000" w:themeColor="text1" w:themeShade="BF"/>
          <w:sz w:val="24"/>
          <w:szCs w:val="24"/>
        </w:rPr>
        <w:t xml:space="preserve">. </w:t>
      </w:r>
      <w:r w:rsidR="006078B6" w:rsidRPr="00A11D1A">
        <w:rPr>
          <w:rFonts w:ascii="Arial" w:hAnsi="Arial" w:cs="Arial"/>
          <w:b/>
          <w:bCs/>
          <w:color w:val="000000" w:themeColor="text1" w:themeShade="BF"/>
          <w:sz w:val="24"/>
          <w:szCs w:val="24"/>
        </w:rPr>
        <w:t xml:space="preserve"> </w:t>
      </w:r>
      <w:r w:rsidR="009D7019" w:rsidRPr="00A11D1A">
        <w:rPr>
          <w:rFonts w:ascii="Arial" w:hAnsi="Arial" w:cs="Arial"/>
          <w:b/>
          <w:color w:val="000000" w:themeColor="text1" w:themeShade="BF"/>
          <w:sz w:val="24"/>
          <w:szCs w:val="24"/>
        </w:rPr>
        <w:t>(LEAVE BLANK)</w:t>
      </w:r>
      <w:r w:rsidR="00674F90" w:rsidRPr="00A11D1A">
        <w:rPr>
          <w:rFonts w:ascii="Arial" w:hAnsi="Arial" w:cs="Arial"/>
          <w:bCs/>
          <w:color w:val="000000" w:themeColor="text1" w:themeShade="BF"/>
          <w:sz w:val="24"/>
          <w:szCs w:val="24"/>
        </w:rPr>
        <w:t xml:space="preserve">. </w:t>
      </w:r>
      <w:r w:rsidRPr="00A11D1A">
        <w:rPr>
          <w:rFonts w:ascii="Arial" w:hAnsi="Arial" w:cs="Arial"/>
          <w:b/>
          <w:bCs/>
          <w:color w:val="000000" w:themeColor="text1" w:themeShade="BF"/>
          <w:sz w:val="24"/>
          <w:szCs w:val="24"/>
        </w:rPr>
        <w:t xml:space="preserve"> </w:t>
      </w:r>
      <w:r w:rsidR="00674F90" w:rsidRPr="00443658">
        <w:rPr>
          <w:rFonts w:ascii="Arial" w:eastAsia="Calibri" w:hAnsi="Arial" w:cs="Arial"/>
          <w:sz w:val="24"/>
          <w:szCs w:val="24"/>
        </w:rPr>
        <w:t xml:space="preserve">This </w:t>
      </w:r>
      <w:r w:rsidR="00443658" w:rsidRPr="00443658">
        <w:rPr>
          <w:rFonts w:ascii="Arial" w:eastAsia="Calibri" w:hAnsi="Arial" w:cs="Arial"/>
          <w:sz w:val="24"/>
          <w:szCs w:val="24"/>
        </w:rPr>
        <w:t>item</w:t>
      </w:r>
      <w:r w:rsidR="00674F90" w:rsidRPr="00443658">
        <w:rPr>
          <w:rFonts w:ascii="Arial" w:eastAsia="Calibri" w:hAnsi="Arial" w:cs="Arial"/>
          <w:sz w:val="24"/>
          <w:szCs w:val="24"/>
        </w:rPr>
        <w:t xml:space="preserve"> will be completed by the US Army Correction</w:t>
      </w:r>
      <w:r w:rsidR="00493322" w:rsidRPr="00443658">
        <w:rPr>
          <w:rFonts w:ascii="Arial" w:eastAsia="Calibri" w:hAnsi="Arial" w:cs="Arial"/>
          <w:sz w:val="24"/>
          <w:szCs w:val="24"/>
        </w:rPr>
        <w:t>s</w:t>
      </w:r>
      <w:r w:rsidR="00674F90" w:rsidRPr="00443658">
        <w:rPr>
          <w:rFonts w:ascii="Arial" w:eastAsia="Calibri" w:hAnsi="Arial" w:cs="Arial"/>
          <w:sz w:val="24"/>
          <w:szCs w:val="24"/>
        </w:rPr>
        <w:t xml:space="preserve"> Command (ACC).</w:t>
      </w:r>
      <w:r w:rsidR="00674F90" w:rsidRPr="00A11D1A">
        <w:rPr>
          <w:rFonts w:ascii="Arial" w:hAnsi="Arial" w:cs="Arial"/>
          <w:b/>
          <w:bCs/>
          <w:color w:val="000000" w:themeColor="text1" w:themeShade="BF"/>
          <w:sz w:val="24"/>
          <w:szCs w:val="24"/>
        </w:rPr>
        <w:t xml:space="preserve"> </w:t>
      </w:r>
      <w:r w:rsidR="00674F90" w:rsidRPr="00443658">
        <w:rPr>
          <w:rFonts w:ascii="Arial" w:hAnsi="Arial" w:cs="Arial"/>
          <w:bCs/>
          <w:color w:val="000000" w:themeColor="text1" w:themeShade="BF"/>
          <w:sz w:val="24"/>
          <w:szCs w:val="24"/>
        </w:rPr>
        <w:t>(</w:t>
      </w:r>
      <w:r w:rsidR="00CE3C7C" w:rsidRPr="00A11D1A">
        <w:rPr>
          <w:rFonts w:ascii="Arial" w:eastAsia="Calibri" w:hAnsi="Arial" w:cs="Arial"/>
          <w:sz w:val="24"/>
          <w:szCs w:val="24"/>
        </w:rPr>
        <w:t>This information will only be provided</w:t>
      </w:r>
      <w:r w:rsidR="00674F90" w:rsidRPr="00A11D1A">
        <w:rPr>
          <w:rFonts w:ascii="Arial" w:eastAsia="Calibri" w:hAnsi="Arial" w:cs="Arial"/>
          <w:sz w:val="24"/>
          <w:szCs w:val="24"/>
        </w:rPr>
        <w:t xml:space="preserve"> by ACC</w:t>
      </w:r>
      <w:r w:rsidR="00CE3C7C" w:rsidRPr="00A11D1A">
        <w:rPr>
          <w:rFonts w:ascii="Arial" w:eastAsia="Calibri" w:hAnsi="Arial" w:cs="Arial"/>
          <w:sz w:val="24"/>
          <w:szCs w:val="24"/>
        </w:rPr>
        <w:t xml:space="preserve"> if the Soldier is a convicted felon/parole violator</w:t>
      </w:r>
      <w:r w:rsidR="00674F90" w:rsidRPr="00A11D1A">
        <w:rPr>
          <w:rFonts w:ascii="Arial" w:eastAsia="Calibri" w:hAnsi="Arial" w:cs="Arial"/>
          <w:sz w:val="24"/>
          <w:szCs w:val="24"/>
        </w:rPr>
        <w:t>)</w:t>
      </w:r>
      <w:r w:rsidR="00CE3C7C" w:rsidRPr="00A11D1A">
        <w:rPr>
          <w:rFonts w:ascii="Arial" w:eastAsia="Calibri" w:hAnsi="Arial" w:cs="Arial"/>
          <w:sz w:val="24"/>
          <w:szCs w:val="24"/>
        </w:rPr>
        <w:t>.</w:t>
      </w:r>
    </w:p>
    <w:p w:rsidR="00AC5893" w:rsidRPr="0057622D" w:rsidRDefault="00AC5893" w:rsidP="00E34DBD">
      <w:pPr>
        <w:pStyle w:val="Default"/>
        <w:rPr>
          <w:sz w:val="20"/>
          <w:szCs w:val="20"/>
        </w:rPr>
      </w:pPr>
    </w:p>
    <w:p w:rsidR="00C93C77" w:rsidRPr="00A11D1A" w:rsidRDefault="00C93C77" w:rsidP="00E34DBD">
      <w:pPr>
        <w:pStyle w:val="Default"/>
      </w:pPr>
      <w:r w:rsidRPr="00A11D1A">
        <w:rPr>
          <w:b/>
        </w:rPr>
        <w:t xml:space="preserve">Item 12 - </w:t>
      </w:r>
      <w:r w:rsidRPr="00A11D1A">
        <w:rPr>
          <w:b/>
          <w:bCs/>
        </w:rPr>
        <w:t>Discharge Status</w:t>
      </w:r>
      <w:r w:rsidRPr="00A11D1A">
        <w:rPr>
          <w:bCs/>
        </w:rPr>
        <w:t xml:space="preserve"> </w:t>
      </w:r>
      <w:r w:rsidRPr="00A11D1A">
        <w:rPr>
          <w:b/>
        </w:rPr>
        <w:t>(</w:t>
      </w:r>
      <w:r w:rsidR="00674F90" w:rsidRPr="00A11D1A">
        <w:rPr>
          <w:b/>
        </w:rPr>
        <w:t>LEAVE BLANK</w:t>
      </w:r>
      <w:r w:rsidRPr="00A11D1A">
        <w:rPr>
          <w:b/>
        </w:rPr>
        <w:t xml:space="preserve">). </w:t>
      </w:r>
    </w:p>
    <w:p w:rsidR="00AC5893" w:rsidRPr="0057622D" w:rsidRDefault="00AC5893" w:rsidP="00E34DBD">
      <w:pPr>
        <w:pStyle w:val="Default"/>
        <w:rPr>
          <w:sz w:val="20"/>
          <w:szCs w:val="20"/>
        </w:rPr>
      </w:pPr>
    </w:p>
    <w:p w:rsidR="00B84415" w:rsidRPr="001D35DD" w:rsidRDefault="001D35DD" w:rsidP="00B84415">
      <w:pPr>
        <w:pStyle w:val="Default"/>
        <w:rPr>
          <w:strike/>
        </w:rPr>
      </w:pPr>
      <w:r w:rsidRPr="00317CBC">
        <w:rPr>
          <w:u w:val="single"/>
        </w:rPr>
        <w:t>**</w:t>
      </w:r>
      <w:r w:rsidR="00C93C77" w:rsidRPr="00317CBC">
        <w:rPr>
          <w:b/>
          <w:u w:val="single"/>
        </w:rPr>
        <w:t>Item 13</w:t>
      </w:r>
      <w:r w:rsidR="00C93C77" w:rsidRPr="00A11D1A">
        <w:rPr>
          <w:b/>
        </w:rPr>
        <w:t xml:space="preserve"> -</w:t>
      </w:r>
      <w:r w:rsidR="00C93C77" w:rsidRPr="00A11D1A">
        <w:t xml:space="preserve"> </w:t>
      </w:r>
      <w:r w:rsidR="00C93C77" w:rsidRPr="00A11D1A">
        <w:rPr>
          <w:b/>
        </w:rPr>
        <w:t xml:space="preserve">Operator's License. </w:t>
      </w:r>
      <w:r w:rsidR="006C2E3C">
        <w:t xml:space="preserve">DD Form 1966/1, Item 14 will provide initial information as a source document, although it may not be the most current depending upon date of completion. </w:t>
      </w:r>
      <w:r w:rsidR="00B84415" w:rsidRPr="00B84415">
        <w:rPr>
          <w:highlight w:val="yellow"/>
        </w:rPr>
        <w:t>Provost Marshal will conduct a 50 state license search through NCIC</w:t>
      </w:r>
      <w:r w:rsidR="006C2E3C">
        <w:rPr>
          <w:highlight w:val="yellow"/>
        </w:rPr>
        <w:t xml:space="preserve"> to obtain most current information</w:t>
      </w:r>
      <w:r w:rsidR="00B84415" w:rsidRPr="00B84415">
        <w:rPr>
          <w:highlight w:val="yellow"/>
        </w:rPr>
        <w:t>.</w:t>
      </w:r>
    </w:p>
    <w:p w:rsidR="00AC5893" w:rsidRPr="0057622D" w:rsidRDefault="00AC5893" w:rsidP="00E34DBD">
      <w:pPr>
        <w:pStyle w:val="Default"/>
        <w:rPr>
          <w:sz w:val="20"/>
          <w:szCs w:val="20"/>
        </w:rPr>
      </w:pPr>
    </w:p>
    <w:p w:rsidR="00AC5893" w:rsidRPr="00A11D1A" w:rsidRDefault="00C93C77" w:rsidP="00E34DBD">
      <w:pPr>
        <w:pStyle w:val="Default"/>
        <w:rPr>
          <w:b/>
        </w:rPr>
      </w:pPr>
      <w:r w:rsidRPr="00DE0DB5">
        <w:rPr>
          <w:b/>
        </w:rPr>
        <w:t>Item 13a</w:t>
      </w:r>
      <w:r w:rsidRPr="00A11D1A">
        <w:t xml:space="preserve"> - Number: </w:t>
      </w:r>
      <w:r w:rsidR="00EB45C8" w:rsidRPr="00A11D1A">
        <w:t>Indicate absentee’s operator’s license number.</w:t>
      </w:r>
    </w:p>
    <w:p w:rsidR="00AB3BAC" w:rsidRPr="0057622D" w:rsidRDefault="00AB3BAC" w:rsidP="00E34DBD">
      <w:pPr>
        <w:pStyle w:val="Default"/>
        <w:rPr>
          <w:sz w:val="20"/>
          <w:szCs w:val="20"/>
        </w:rPr>
      </w:pPr>
    </w:p>
    <w:p w:rsidR="002E4496" w:rsidRPr="00A11D1A" w:rsidRDefault="00C93C77" w:rsidP="00E34DBD">
      <w:pPr>
        <w:pStyle w:val="Default"/>
      </w:pPr>
      <w:r w:rsidRPr="00DE0DB5">
        <w:rPr>
          <w:b/>
        </w:rPr>
        <w:t>Item 13b</w:t>
      </w:r>
      <w:r w:rsidRPr="00A11D1A">
        <w:t xml:space="preserve"> - State:</w:t>
      </w:r>
      <w:r w:rsidR="00EB45C8" w:rsidRPr="00A11D1A">
        <w:t xml:space="preserve"> Indicate the st</w:t>
      </w:r>
      <w:r w:rsidR="0088759D">
        <w:t>ate that licensed the absentee</w:t>
      </w:r>
      <w:r w:rsidR="00E42C5E">
        <w:t>.</w:t>
      </w:r>
    </w:p>
    <w:p w:rsidR="00AC5893" w:rsidRPr="0057622D" w:rsidRDefault="00AC5893" w:rsidP="00E34DBD">
      <w:pPr>
        <w:pStyle w:val="Default"/>
        <w:rPr>
          <w:sz w:val="20"/>
          <w:szCs w:val="20"/>
        </w:rPr>
      </w:pPr>
    </w:p>
    <w:p w:rsidR="002E4496" w:rsidRPr="00A11D1A" w:rsidRDefault="00C93C77" w:rsidP="00E34DBD">
      <w:pPr>
        <w:pStyle w:val="Default"/>
      </w:pPr>
      <w:r w:rsidRPr="00DE0DB5">
        <w:rPr>
          <w:b/>
        </w:rPr>
        <w:t>Item 13c</w:t>
      </w:r>
      <w:r w:rsidRPr="00A11D1A">
        <w:t xml:space="preserve"> - </w:t>
      </w:r>
      <w:r w:rsidRPr="00A11D1A">
        <w:rPr>
          <w:bCs/>
        </w:rPr>
        <w:t>Date Operator's License Expires</w:t>
      </w:r>
      <w:r w:rsidRPr="00A11D1A">
        <w:t xml:space="preserve">: </w:t>
      </w:r>
      <w:r w:rsidR="002E4496" w:rsidRPr="00A11D1A">
        <w:t xml:space="preserve">YYYYMMDD in which the absentee’s license expires. </w:t>
      </w:r>
    </w:p>
    <w:p w:rsidR="00AC5893" w:rsidRPr="0057622D" w:rsidRDefault="00AC5893" w:rsidP="00E34DBD">
      <w:pPr>
        <w:pStyle w:val="Default"/>
        <w:rPr>
          <w:sz w:val="20"/>
          <w:szCs w:val="20"/>
        </w:rPr>
      </w:pPr>
    </w:p>
    <w:p w:rsidR="00C93C77" w:rsidRPr="00A11D1A" w:rsidRDefault="001D35DD" w:rsidP="00E34DBD">
      <w:pPr>
        <w:pStyle w:val="Default"/>
      </w:pPr>
      <w:r w:rsidRPr="00DE0DB5">
        <w:rPr>
          <w:b/>
          <w:u w:val="single"/>
        </w:rPr>
        <w:t>**</w:t>
      </w:r>
      <w:r w:rsidR="00C93C77" w:rsidRPr="00DE0DB5">
        <w:rPr>
          <w:b/>
          <w:u w:val="single"/>
        </w:rPr>
        <w:t>Item 14</w:t>
      </w:r>
      <w:r w:rsidR="00C93C77" w:rsidRPr="00A11D1A">
        <w:rPr>
          <w:b/>
        </w:rPr>
        <w:t xml:space="preserve"> -</w:t>
      </w:r>
      <w:r w:rsidR="00C93C77" w:rsidRPr="00A11D1A">
        <w:t xml:space="preserve"> </w:t>
      </w:r>
      <w:r w:rsidR="00C93C77" w:rsidRPr="00A11D1A">
        <w:rPr>
          <w:b/>
        </w:rPr>
        <w:t xml:space="preserve">Vehicle License. </w:t>
      </w:r>
      <w:r w:rsidR="002E4496" w:rsidRPr="00A11D1A">
        <w:t>This information may be o</w:t>
      </w:r>
      <w:r w:rsidR="005B491A" w:rsidRPr="00A11D1A">
        <w:t>btain</w:t>
      </w:r>
      <w:r w:rsidR="002E4496" w:rsidRPr="00A11D1A">
        <w:t>ed</w:t>
      </w:r>
      <w:r w:rsidR="005B491A" w:rsidRPr="00A11D1A">
        <w:t xml:space="preserve"> from unit vehicle inspection sheet, if available</w:t>
      </w:r>
      <w:r w:rsidR="00AD13F4">
        <w:t>.</w:t>
      </w:r>
      <w:r w:rsidR="00785E41">
        <w:t xml:space="preserve">  </w:t>
      </w:r>
      <w:r w:rsidR="005B491A" w:rsidRPr="00A11D1A">
        <w:t xml:space="preserve">  </w:t>
      </w:r>
    </w:p>
    <w:p w:rsidR="00DE0DB5" w:rsidRPr="0057622D" w:rsidRDefault="00DE0DB5" w:rsidP="00E34DBD">
      <w:pPr>
        <w:pStyle w:val="Default"/>
        <w:rPr>
          <w:sz w:val="20"/>
          <w:szCs w:val="20"/>
        </w:rPr>
      </w:pPr>
    </w:p>
    <w:p w:rsidR="00C93C77" w:rsidRPr="00A11D1A" w:rsidRDefault="00C93C77" w:rsidP="00E34DBD">
      <w:pPr>
        <w:pStyle w:val="Default"/>
      </w:pPr>
      <w:r w:rsidRPr="00DE0DB5">
        <w:rPr>
          <w:b/>
        </w:rPr>
        <w:t>Item 14a</w:t>
      </w:r>
      <w:r w:rsidRPr="00A11D1A">
        <w:t xml:space="preserve"> - </w:t>
      </w:r>
      <w:r w:rsidRPr="00A11D1A">
        <w:rPr>
          <w:bCs/>
        </w:rPr>
        <w:t>Plate Number</w:t>
      </w:r>
      <w:r w:rsidR="002E4496" w:rsidRPr="00A11D1A">
        <w:rPr>
          <w:bCs/>
        </w:rPr>
        <w:t>:</w:t>
      </w:r>
      <w:r w:rsidRPr="00A11D1A">
        <w:t xml:space="preserve"> </w:t>
      </w:r>
      <w:r w:rsidR="002E4496" w:rsidRPr="00A11D1A">
        <w:t>Indicate absentee’s vehicle license plate number.</w:t>
      </w:r>
    </w:p>
    <w:p w:rsidR="00AC5893" w:rsidRPr="0057622D" w:rsidRDefault="00AC5893" w:rsidP="00E34DBD">
      <w:pPr>
        <w:pStyle w:val="Default"/>
        <w:rPr>
          <w:sz w:val="20"/>
          <w:szCs w:val="20"/>
        </w:rPr>
      </w:pPr>
    </w:p>
    <w:p w:rsidR="00AC5893" w:rsidRPr="00A11D1A" w:rsidRDefault="00C93C77" w:rsidP="00E34DBD">
      <w:pPr>
        <w:pStyle w:val="Default"/>
      </w:pPr>
      <w:r w:rsidRPr="00DE0DB5">
        <w:rPr>
          <w:b/>
        </w:rPr>
        <w:t>Item 14b</w:t>
      </w:r>
      <w:r w:rsidRPr="00A11D1A">
        <w:t xml:space="preserve"> </w:t>
      </w:r>
      <w:r w:rsidR="005B491A" w:rsidRPr="00A11D1A">
        <w:t>–</w:t>
      </w:r>
      <w:r w:rsidRPr="00A11D1A">
        <w:t xml:space="preserve"> State</w:t>
      </w:r>
      <w:r w:rsidR="002E4496" w:rsidRPr="00A11D1A">
        <w:t xml:space="preserve">: Indicate the </w:t>
      </w:r>
      <w:r w:rsidR="00AB3BAC" w:rsidRPr="00A11D1A">
        <w:t>state that issued the absentee’s vehicle license plate.</w:t>
      </w:r>
    </w:p>
    <w:p w:rsidR="00AB3BAC" w:rsidRPr="0057622D" w:rsidRDefault="00AB3BAC" w:rsidP="00E34DBD">
      <w:pPr>
        <w:pStyle w:val="Default"/>
        <w:rPr>
          <w:sz w:val="20"/>
          <w:szCs w:val="20"/>
        </w:rPr>
      </w:pPr>
    </w:p>
    <w:p w:rsidR="00C93C77" w:rsidRPr="00A11D1A" w:rsidRDefault="00AC5893" w:rsidP="00E34DBD">
      <w:pPr>
        <w:pStyle w:val="Default"/>
      </w:pPr>
      <w:r w:rsidRPr="00DE0DB5">
        <w:rPr>
          <w:b/>
        </w:rPr>
        <w:t>I</w:t>
      </w:r>
      <w:r w:rsidR="00C93C77" w:rsidRPr="00DE0DB5">
        <w:rPr>
          <w:b/>
        </w:rPr>
        <w:t>tem 14c</w:t>
      </w:r>
      <w:r w:rsidR="00C93C77" w:rsidRPr="00A11D1A">
        <w:t xml:space="preserve"> - </w:t>
      </w:r>
      <w:r w:rsidR="00C93C77" w:rsidRPr="00A11D1A">
        <w:rPr>
          <w:bCs/>
        </w:rPr>
        <w:t>Expiration Date:</w:t>
      </w:r>
      <w:r w:rsidR="00C93C77" w:rsidRPr="00A11D1A">
        <w:rPr>
          <w:b/>
          <w:bCs/>
        </w:rPr>
        <w:t xml:space="preserve"> </w:t>
      </w:r>
      <w:r w:rsidR="00AB3BAC" w:rsidRPr="00A11D1A">
        <w:rPr>
          <w:bCs/>
        </w:rPr>
        <w:t>Indicate</w:t>
      </w:r>
      <w:r w:rsidR="00AB3BAC" w:rsidRPr="00A11D1A">
        <w:rPr>
          <w:b/>
          <w:bCs/>
        </w:rPr>
        <w:t xml:space="preserve"> </w:t>
      </w:r>
      <w:r w:rsidR="00AB3BAC" w:rsidRPr="00A11D1A">
        <w:rPr>
          <w:bCs/>
        </w:rPr>
        <w:t>the</w:t>
      </w:r>
      <w:r w:rsidR="00AB3BAC" w:rsidRPr="00A11D1A">
        <w:rPr>
          <w:b/>
          <w:bCs/>
        </w:rPr>
        <w:t xml:space="preserve"> </w:t>
      </w:r>
      <w:r w:rsidR="00C93C77" w:rsidRPr="00A11D1A">
        <w:t xml:space="preserve">YYYYMMDD </w:t>
      </w:r>
      <w:r w:rsidR="00AB3BAC" w:rsidRPr="00A11D1A">
        <w:t>that absentee’s vehicle license plate expires</w:t>
      </w:r>
      <w:r w:rsidR="0088759D">
        <w:t>.</w:t>
      </w:r>
    </w:p>
    <w:p w:rsidR="00AC5893" w:rsidRPr="0057622D" w:rsidRDefault="00AC5893" w:rsidP="00E34DBD">
      <w:pPr>
        <w:pStyle w:val="Default"/>
        <w:rPr>
          <w:sz w:val="20"/>
          <w:szCs w:val="20"/>
        </w:rPr>
      </w:pPr>
    </w:p>
    <w:p w:rsidR="00C93C77" w:rsidRPr="00A11D1A" w:rsidRDefault="00C93C77" w:rsidP="00E34DBD">
      <w:pPr>
        <w:pStyle w:val="Default"/>
      </w:pPr>
      <w:r w:rsidRPr="00DE0DB5">
        <w:rPr>
          <w:b/>
        </w:rPr>
        <w:t>Item 14d</w:t>
      </w:r>
      <w:r w:rsidRPr="00A11D1A">
        <w:t xml:space="preserve"> - </w:t>
      </w:r>
      <w:r w:rsidRPr="00A11D1A">
        <w:rPr>
          <w:bCs/>
        </w:rPr>
        <w:t>Type:</w:t>
      </w:r>
      <w:r w:rsidR="00AB3BAC" w:rsidRPr="00A11D1A">
        <w:rPr>
          <w:bCs/>
        </w:rPr>
        <w:t xml:space="preserve"> Identify absentee’s vehicle license plate type; for example:</w:t>
      </w:r>
      <w:r w:rsidRPr="00A11D1A">
        <w:rPr>
          <w:b/>
          <w:bCs/>
        </w:rPr>
        <w:t xml:space="preserve"> </w:t>
      </w:r>
      <w:r w:rsidRPr="00A11D1A">
        <w:t xml:space="preserve">personalized, disabled American veteran, handicapped, </w:t>
      </w:r>
      <w:r w:rsidR="00AB3BAC" w:rsidRPr="00A11D1A">
        <w:t xml:space="preserve">government </w:t>
      </w:r>
      <w:r w:rsidRPr="00A11D1A">
        <w:t xml:space="preserve">etc. </w:t>
      </w:r>
    </w:p>
    <w:p w:rsidR="00AC5893" w:rsidRPr="0057622D" w:rsidRDefault="00AC5893" w:rsidP="00E34DBD">
      <w:pPr>
        <w:pStyle w:val="Default"/>
        <w:rPr>
          <w:sz w:val="20"/>
          <w:szCs w:val="20"/>
        </w:rPr>
      </w:pPr>
    </w:p>
    <w:p w:rsidR="00AC5893" w:rsidRDefault="000A714C" w:rsidP="00E34DBD">
      <w:pPr>
        <w:pStyle w:val="Default"/>
      </w:pPr>
      <w:r w:rsidRPr="00DE0DB5">
        <w:rPr>
          <w:b/>
          <w:u w:val="single"/>
        </w:rPr>
        <w:t>**</w:t>
      </w:r>
      <w:r w:rsidR="00C93C77" w:rsidRPr="00317CBC">
        <w:rPr>
          <w:b/>
          <w:u w:val="single"/>
        </w:rPr>
        <w:t>Item 15</w:t>
      </w:r>
      <w:r w:rsidR="00C93C77" w:rsidRPr="00A11D1A">
        <w:rPr>
          <w:b/>
        </w:rPr>
        <w:t xml:space="preserve"> –</w:t>
      </w:r>
      <w:r w:rsidR="00C93C77" w:rsidRPr="00A11D1A">
        <w:t xml:space="preserve"> </w:t>
      </w:r>
      <w:r w:rsidR="00C93C77" w:rsidRPr="00A11D1A">
        <w:rPr>
          <w:b/>
        </w:rPr>
        <w:t>Vehicle.</w:t>
      </w:r>
      <w:r w:rsidR="005B491A" w:rsidRPr="00A11D1A">
        <w:rPr>
          <w:b/>
        </w:rPr>
        <w:t xml:space="preserve"> </w:t>
      </w:r>
      <w:r w:rsidR="00AB3BAC" w:rsidRPr="00A11D1A">
        <w:t>This information may be obtained from unit vehicle inspection sheet, if available</w:t>
      </w:r>
      <w:r w:rsidRPr="000A714C">
        <w:rPr>
          <w:color w:val="00B050"/>
        </w:rPr>
        <w:t>.</w:t>
      </w:r>
      <w:r w:rsidR="00785E41">
        <w:t xml:space="preserve"> </w:t>
      </w:r>
    </w:p>
    <w:p w:rsidR="00AD13F4" w:rsidRPr="0057622D" w:rsidRDefault="00AD13F4" w:rsidP="00E34DBD">
      <w:pPr>
        <w:pStyle w:val="Default"/>
        <w:rPr>
          <w:sz w:val="20"/>
          <w:szCs w:val="20"/>
        </w:rPr>
      </w:pPr>
    </w:p>
    <w:p w:rsidR="00C93C77" w:rsidRPr="00A11D1A" w:rsidRDefault="00C93C77" w:rsidP="00E34DBD">
      <w:pPr>
        <w:pStyle w:val="Default"/>
      </w:pPr>
      <w:r w:rsidRPr="00DE0DB5">
        <w:rPr>
          <w:b/>
        </w:rPr>
        <w:t>Item 15a</w:t>
      </w:r>
      <w:r w:rsidRPr="00A11D1A">
        <w:t xml:space="preserve"> - Vehicle Identification Number (VIN)</w:t>
      </w:r>
      <w:r w:rsidR="00AB3BAC" w:rsidRPr="00A11D1A">
        <w:t>: Identify the absentee’</w:t>
      </w:r>
      <w:r w:rsidR="0063697F">
        <w:t xml:space="preserve">s vehicle identification number </w:t>
      </w:r>
      <w:r w:rsidR="0063697F" w:rsidRPr="00A11D1A">
        <w:t>if available</w:t>
      </w:r>
      <w:r w:rsidR="0063697F" w:rsidRPr="000A714C">
        <w:rPr>
          <w:color w:val="00B050"/>
        </w:rPr>
        <w:t>.</w:t>
      </w:r>
    </w:p>
    <w:p w:rsidR="00AC5893" w:rsidRPr="0057622D" w:rsidRDefault="00AC5893" w:rsidP="00E34DBD">
      <w:pPr>
        <w:pStyle w:val="Default"/>
        <w:rPr>
          <w:sz w:val="20"/>
          <w:szCs w:val="20"/>
        </w:rPr>
      </w:pPr>
    </w:p>
    <w:p w:rsidR="00C93C77" w:rsidRPr="00A11D1A" w:rsidRDefault="0088759D" w:rsidP="00E34DBD">
      <w:pPr>
        <w:pStyle w:val="Default"/>
      </w:pPr>
      <w:r w:rsidRPr="00DE0DB5">
        <w:rPr>
          <w:b/>
        </w:rPr>
        <w:t>Item 15b</w:t>
      </w:r>
      <w:r>
        <w:t xml:space="preserve"> - Year: </w:t>
      </w:r>
      <w:r w:rsidR="002E4496" w:rsidRPr="00A11D1A">
        <w:t>Indicate the year in which absentee’s vehicle was manufa</w:t>
      </w:r>
      <w:r w:rsidR="00AB3BAC" w:rsidRPr="00A11D1A">
        <w:t>ctured.</w:t>
      </w:r>
    </w:p>
    <w:p w:rsidR="00AC5893" w:rsidRPr="0057622D" w:rsidRDefault="00AC5893" w:rsidP="00E34DBD">
      <w:pPr>
        <w:pStyle w:val="Default"/>
        <w:rPr>
          <w:sz w:val="20"/>
          <w:szCs w:val="20"/>
        </w:rPr>
      </w:pPr>
    </w:p>
    <w:p w:rsidR="00C93C77" w:rsidRPr="00A11D1A" w:rsidRDefault="00C93C77" w:rsidP="00E34DBD">
      <w:pPr>
        <w:pStyle w:val="Default"/>
      </w:pPr>
      <w:r w:rsidRPr="00DE0DB5">
        <w:rPr>
          <w:b/>
        </w:rPr>
        <w:t>Item 15c</w:t>
      </w:r>
      <w:r w:rsidRPr="00A11D1A">
        <w:t xml:space="preserve"> - Make:</w:t>
      </w:r>
      <w:r w:rsidRPr="00A11D1A">
        <w:rPr>
          <w:b/>
        </w:rPr>
        <w:t xml:space="preserve"> </w:t>
      </w:r>
      <w:r w:rsidR="00F7274D" w:rsidRPr="00A11D1A">
        <w:t>Indicate the manufacturer of absentee’s vehicle; for example,</w:t>
      </w:r>
      <w:r w:rsidR="00F7274D" w:rsidRPr="00A11D1A">
        <w:rPr>
          <w:b/>
        </w:rPr>
        <w:t xml:space="preserve"> </w:t>
      </w:r>
      <w:r w:rsidRPr="00A11D1A">
        <w:t xml:space="preserve">Ford, </w:t>
      </w:r>
      <w:r w:rsidR="00EA15C3" w:rsidRPr="00A11D1A">
        <w:t>Porsche</w:t>
      </w:r>
      <w:r w:rsidR="0088759D">
        <w:t>, Chevrolet, etc.</w:t>
      </w:r>
    </w:p>
    <w:p w:rsidR="00AC5893" w:rsidRPr="0057622D" w:rsidRDefault="00AC5893" w:rsidP="00E34DBD">
      <w:pPr>
        <w:pStyle w:val="Default"/>
        <w:rPr>
          <w:sz w:val="20"/>
          <w:szCs w:val="20"/>
        </w:rPr>
      </w:pPr>
    </w:p>
    <w:p w:rsidR="00C93C77" w:rsidRPr="00A11D1A" w:rsidRDefault="00C93C77" w:rsidP="00E34DBD">
      <w:pPr>
        <w:pStyle w:val="Default"/>
      </w:pPr>
      <w:r w:rsidRPr="00DE0DB5">
        <w:rPr>
          <w:b/>
        </w:rPr>
        <w:t>Item 15d</w:t>
      </w:r>
      <w:r w:rsidRPr="00A11D1A">
        <w:t xml:space="preserve"> - Model: </w:t>
      </w:r>
      <w:r w:rsidR="00F7274D" w:rsidRPr="00A11D1A">
        <w:t xml:space="preserve">Indicate model of absentee’s vehicle; for example, </w:t>
      </w:r>
      <w:r w:rsidRPr="00A11D1A">
        <w:t xml:space="preserve">Mustang, </w:t>
      </w:r>
      <w:r w:rsidR="0012167A" w:rsidRPr="00A11D1A">
        <w:t>914</w:t>
      </w:r>
      <w:r w:rsidRPr="00A11D1A">
        <w:t xml:space="preserve">, </w:t>
      </w:r>
      <w:r w:rsidR="0012167A" w:rsidRPr="00A11D1A">
        <w:t>Prism</w:t>
      </w:r>
      <w:r w:rsidR="00264EAB">
        <w:t>, etc.</w:t>
      </w:r>
    </w:p>
    <w:p w:rsidR="00AC5893" w:rsidRPr="0057622D" w:rsidRDefault="00AC5893" w:rsidP="00E34DBD">
      <w:pPr>
        <w:pStyle w:val="Default"/>
        <w:rPr>
          <w:sz w:val="20"/>
          <w:szCs w:val="20"/>
        </w:rPr>
      </w:pPr>
    </w:p>
    <w:p w:rsidR="00C93C77" w:rsidRPr="00A11D1A" w:rsidRDefault="00C93C77" w:rsidP="00E34DBD">
      <w:pPr>
        <w:pStyle w:val="Default"/>
      </w:pPr>
      <w:r w:rsidRPr="00DE0DB5">
        <w:rPr>
          <w:b/>
        </w:rPr>
        <w:t>Item 15e</w:t>
      </w:r>
      <w:r w:rsidRPr="00A11D1A">
        <w:t xml:space="preserve"> - Style: </w:t>
      </w:r>
      <w:r w:rsidR="00F7274D" w:rsidRPr="00A11D1A">
        <w:t xml:space="preserve">Identify the style of absentee’s vehicle; for example, </w:t>
      </w:r>
      <w:r w:rsidRPr="00A11D1A">
        <w:t>2-door conve</w:t>
      </w:r>
      <w:r w:rsidR="00264EAB">
        <w:t>rtible, pickup truck, van, etc.</w:t>
      </w:r>
    </w:p>
    <w:p w:rsidR="00AC5893" w:rsidRPr="0057622D" w:rsidRDefault="00AC5893" w:rsidP="00E34DBD">
      <w:pPr>
        <w:pStyle w:val="Default"/>
        <w:rPr>
          <w:sz w:val="20"/>
          <w:szCs w:val="20"/>
        </w:rPr>
      </w:pPr>
    </w:p>
    <w:p w:rsidR="00C93C77" w:rsidRPr="00A11D1A" w:rsidRDefault="00264EAB" w:rsidP="00E34DBD">
      <w:pPr>
        <w:pStyle w:val="Default"/>
      </w:pPr>
      <w:r w:rsidRPr="00DE0DB5">
        <w:rPr>
          <w:b/>
        </w:rPr>
        <w:t>Item 15f</w:t>
      </w:r>
      <w:r>
        <w:t xml:space="preserve"> - Color:</w:t>
      </w:r>
      <w:r w:rsidR="00F7274D" w:rsidRPr="00A11D1A">
        <w:t xml:space="preserve"> Indicate the color of absentee’s vehicle.</w:t>
      </w:r>
    </w:p>
    <w:p w:rsidR="00AC5893" w:rsidRPr="0057622D" w:rsidRDefault="00AC5893" w:rsidP="00E34DBD">
      <w:pPr>
        <w:pStyle w:val="Default"/>
        <w:rPr>
          <w:sz w:val="20"/>
          <w:szCs w:val="20"/>
        </w:rPr>
      </w:pPr>
    </w:p>
    <w:p w:rsidR="00C93C77" w:rsidRPr="00A11D1A" w:rsidRDefault="00C93C77" w:rsidP="00E34DBD">
      <w:pPr>
        <w:pStyle w:val="Default"/>
        <w:rPr>
          <w:b/>
        </w:rPr>
      </w:pPr>
      <w:r w:rsidRPr="00A11D1A">
        <w:rPr>
          <w:b/>
        </w:rPr>
        <w:t>Item 16 - Relatives and o</w:t>
      </w:r>
      <w:r w:rsidR="00264EAB">
        <w:rPr>
          <w:b/>
        </w:rPr>
        <w:t>ther persons known by absentee.</w:t>
      </w:r>
    </w:p>
    <w:p w:rsidR="00AC5893" w:rsidRPr="0057622D" w:rsidRDefault="00AC5893" w:rsidP="00E34DBD">
      <w:pPr>
        <w:pStyle w:val="Default"/>
        <w:rPr>
          <w:sz w:val="20"/>
          <w:szCs w:val="20"/>
        </w:rPr>
      </w:pPr>
    </w:p>
    <w:p w:rsidR="00CE3C7C" w:rsidRPr="00A11D1A" w:rsidRDefault="00C93C77" w:rsidP="00CE3C7C">
      <w:pPr>
        <w:spacing w:after="0" w:line="240" w:lineRule="auto"/>
        <w:rPr>
          <w:rFonts w:ascii="Arial" w:eastAsia="Calibri" w:hAnsi="Arial" w:cs="Arial"/>
          <w:b/>
          <w:sz w:val="24"/>
          <w:szCs w:val="24"/>
        </w:rPr>
      </w:pPr>
      <w:r w:rsidRPr="00DE0DB5">
        <w:rPr>
          <w:rFonts w:ascii="Arial" w:hAnsi="Arial" w:cs="Arial"/>
          <w:b/>
          <w:color w:val="000000" w:themeColor="text1" w:themeShade="BF"/>
          <w:sz w:val="24"/>
          <w:szCs w:val="24"/>
        </w:rPr>
        <w:t>Item 16a</w:t>
      </w:r>
      <w:r w:rsidRPr="00A11D1A">
        <w:rPr>
          <w:rFonts w:ascii="Arial" w:hAnsi="Arial" w:cs="Arial"/>
          <w:color w:val="000000" w:themeColor="text1" w:themeShade="BF"/>
          <w:sz w:val="24"/>
          <w:szCs w:val="24"/>
        </w:rPr>
        <w:t xml:space="preserve"> </w:t>
      </w:r>
      <w:r w:rsidR="005B491A" w:rsidRPr="00A11D1A">
        <w:rPr>
          <w:rFonts w:ascii="Arial" w:hAnsi="Arial" w:cs="Arial"/>
          <w:color w:val="000000" w:themeColor="text1" w:themeShade="BF"/>
          <w:sz w:val="24"/>
          <w:szCs w:val="24"/>
        </w:rPr>
        <w:t>–</w:t>
      </w:r>
      <w:r w:rsidRPr="00A11D1A">
        <w:rPr>
          <w:rFonts w:ascii="Arial" w:hAnsi="Arial" w:cs="Arial"/>
          <w:color w:val="000000" w:themeColor="text1" w:themeShade="BF"/>
          <w:sz w:val="24"/>
          <w:szCs w:val="24"/>
        </w:rPr>
        <w:t xml:space="preserve"> </w:t>
      </w:r>
      <w:r w:rsidR="00F7274D" w:rsidRPr="00A11D1A">
        <w:rPr>
          <w:rFonts w:ascii="Arial" w:hAnsi="Arial" w:cs="Arial"/>
          <w:color w:val="000000" w:themeColor="text1" w:themeShade="BF"/>
          <w:sz w:val="24"/>
          <w:szCs w:val="24"/>
        </w:rPr>
        <w:t>Name: Absentee’s nearest relative, friends, and other persons most likely to know something about the absentee’s whereabouts. List additional names in Item 19, Remarks.</w:t>
      </w:r>
      <w:r w:rsidR="00B8344B" w:rsidRPr="00A11D1A">
        <w:rPr>
          <w:rFonts w:ascii="Arial" w:hAnsi="Arial" w:cs="Arial"/>
          <w:color w:val="000000" w:themeColor="text1" w:themeShade="BF"/>
          <w:sz w:val="24"/>
          <w:szCs w:val="24"/>
        </w:rPr>
        <w:t xml:space="preserve"> The primary source document</w:t>
      </w:r>
      <w:r w:rsidR="00A960B9" w:rsidRPr="00A11D1A">
        <w:rPr>
          <w:rFonts w:ascii="Arial" w:hAnsi="Arial" w:cs="Arial"/>
          <w:color w:val="000000" w:themeColor="text1" w:themeShade="BF"/>
          <w:sz w:val="24"/>
          <w:szCs w:val="24"/>
        </w:rPr>
        <w:t>s</w:t>
      </w:r>
      <w:r w:rsidR="00B8344B" w:rsidRPr="00A11D1A">
        <w:rPr>
          <w:rFonts w:ascii="Arial" w:hAnsi="Arial" w:cs="Arial"/>
          <w:color w:val="000000" w:themeColor="text1" w:themeShade="BF"/>
          <w:sz w:val="24"/>
          <w:szCs w:val="24"/>
        </w:rPr>
        <w:t xml:space="preserve"> for verification/validation is the</w:t>
      </w:r>
      <w:r w:rsidRPr="00A11D1A">
        <w:rPr>
          <w:rFonts w:ascii="Arial" w:hAnsi="Arial" w:cs="Arial"/>
          <w:color w:val="000000" w:themeColor="text1" w:themeShade="BF"/>
          <w:sz w:val="24"/>
          <w:szCs w:val="24"/>
        </w:rPr>
        <w:t xml:space="preserve"> </w:t>
      </w:r>
      <w:r w:rsidR="00CE3C7C" w:rsidRPr="00A11D1A">
        <w:rPr>
          <w:rFonts w:ascii="Arial" w:eastAsia="Calibri" w:hAnsi="Arial" w:cs="Arial"/>
          <w:sz w:val="24"/>
          <w:szCs w:val="24"/>
        </w:rPr>
        <w:t xml:space="preserve">DD Form 93, </w:t>
      </w:r>
      <w:r w:rsidR="00B8344B" w:rsidRPr="00A11D1A">
        <w:rPr>
          <w:rFonts w:ascii="Arial" w:eastAsia="Calibri" w:hAnsi="Arial" w:cs="Arial"/>
          <w:sz w:val="24"/>
          <w:szCs w:val="24"/>
        </w:rPr>
        <w:t>Items</w:t>
      </w:r>
      <w:r w:rsidR="00CE3C7C" w:rsidRPr="00A11D1A">
        <w:rPr>
          <w:rFonts w:ascii="Arial" w:eastAsia="Calibri" w:hAnsi="Arial" w:cs="Arial"/>
          <w:sz w:val="24"/>
          <w:szCs w:val="24"/>
        </w:rPr>
        <w:t xml:space="preserve"> </w:t>
      </w:r>
      <w:r w:rsidR="00B8344B" w:rsidRPr="00A11D1A">
        <w:rPr>
          <w:rFonts w:ascii="Arial" w:eastAsia="Calibri" w:hAnsi="Arial" w:cs="Arial"/>
          <w:sz w:val="24"/>
          <w:szCs w:val="24"/>
        </w:rPr>
        <w:t>4 through</w:t>
      </w:r>
      <w:r w:rsidR="00CE3C7C" w:rsidRPr="00A11D1A">
        <w:rPr>
          <w:rFonts w:ascii="Arial" w:eastAsia="Calibri" w:hAnsi="Arial" w:cs="Arial"/>
          <w:sz w:val="24"/>
          <w:szCs w:val="24"/>
        </w:rPr>
        <w:t xml:space="preserve"> 7</w:t>
      </w:r>
      <w:r w:rsidR="00A960B9" w:rsidRPr="00A11D1A">
        <w:rPr>
          <w:rFonts w:ascii="Arial" w:eastAsia="Calibri" w:hAnsi="Arial" w:cs="Arial"/>
          <w:sz w:val="24"/>
          <w:szCs w:val="24"/>
        </w:rPr>
        <w:t xml:space="preserve"> and</w:t>
      </w:r>
      <w:r w:rsidR="000612CF" w:rsidRPr="00A11D1A">
        <w:rPr>
          <w:rFonts w:ascii="Arial" w:eastAsia="Calibri" w:hAnsi="Arial" w:cs="Arial"/>
          <w:sz w:val="24"/>
          <w:szCs w:val="24"/>
        </w:rPr>
        <w:t xml:space="preserve"> SF</w:t>
      </w:r>
      <w:r w:rsidR="00CE3C7C" w:rsidRPr="00A11D1A">
        <w:rPr>
          <w:rFonts w:ascii="Arial" w:eastAsia="Calibri" w:hAnsi="Arial" w:cs="Arial"/>
          <w:sz w:val="24"/>
          <w:szCs w:val="24"/>
        </w:rPr>
        <w:t xml:space="preserve"> 86, Item</w:t>
      </w:r>
      <w:r w:rsidR="00A960B9" w:rsidRPr="00A11D1A">
        <w:rPr>
          <w:rFonts w:ascii="Arial" w:eastAsia="Calibri" w:hAnsi="Arial" w:cs="Arial"/>
          <w:sz w:val="24"/>
          <w:szCs w:val="24"/>
        </w:rPr>
        <w:t>s</w:t>
      </w:r>
      <w:r w:rsidR="00CE3C7C" w:rsidRPr="00A11D1A">
        <w:rPr>
          <w:rFonts w:ascii="Arial" w:eastAsia="Calibri" w:hAnsi="Arial" w:cs="Arial"/>
          <w:sz w:val="24"/>
          <w:szCs w:val="24"/>
        </w:rPr>
        <w:t xml:space="preserve"> </w:t>
      </w:r>
      <w:r w:rsidR="00A960B9" w:rsidRPr="00A11D1A">
        <w:rPr>
          <w:rFonts w:ascii="Arial" w:eastAsia="Calibri" w:hAnsi="Arial" w:cs="Arial"/>
          <w:sz w:val="24"/>
          <w:szCs w:val="24"/>
        </w:rPr>
        <w:t>11</w:t>
      </w:r>
      <w:r w:rsidR="00CE3C7C" w:rsidRPr="00A11D1A">
        <w:rPr>
          <w:rFonts w:ascii="Arial" w:eastAsia="Calibri" w:hAnsi="Arial" w:cs="Arial"/>
          <w:sz w:val="24"/>
          <w:szCs w:val="24"/>
        </w:rPr>
        <w:t xml:space="preserve"> </w:t>
      </w:r>
      <w:r w:rsidR="00E569AF" w:rsidRPr="00A11D1A">
        <w:rPr>
          <w:rFonts w:ascii="Arial" w:eastAsia="Calibri" w:hAnsi="Arial" w:cs="Arial"/>
          <w:sz w:val="24"/>
          <w:szCs w:val="24"/>
        </w:rPr>
        <w:t>through</w:t>
      </w:r>
      <w:r w:rsidR="00CE3C7C" w:rsidRPr="00A11D1A">
        <w:rPr>
          <w:rFonts w:ascii="Arial" w:eastAsia="Calibri" w:hAnsi="Arial" w:cs="Arial"/>
          <w:sz w:val="24"/>
          <w:szCs w:val="24"/>
        </w:rPr>
        <w:t xml:space="preserve"> </w:t>
      </w:r>
      <w:r w:rsidR="00A960B9" w:rsidRPr="00A11D1A">
        <w:rPr>
          <w:rFonts w:ascii="Arial" w:eastAsia="Calibri" w:hAnsi="Arial" w:cs="Arial"/>
          <w:sz w:val="24"/>
          <w:szCs w:val="24"/>
        </w:rPr>
        <w:t>13</w:t>
      </w:r>
      <w:r w:rsidR="00CE3C7C" w:rsidRPr="00A11D1A">
        <w:rPr>
          <w:rFonts w:ascii="Arial" w:eastAsia="Calibri" w:hAnsi="Arial" w:cs="Arial"/>
          <w:sz w:val="24"/>
          <w:szCs w:val="24"/>
        </w:rPr>
        <w:t xml:space="preserve">. </w:t>
      </w:r>
      <w:r w:rsidR="005B491A" w:rsidRPr="00A11D1A">
        <w:rPr>
          <w:rFonts w:ascii="Arial" w:eastAsia="Calibri" w:hAnsi="Arial" w:cs="Arial"/>
          <w:sz w:val="24"/>
          <w:szCs w:val="24"/>
        </w:rPr>
        <w:t>I</w:t>
      </w:r>
      <w:r w:rsidR="00CE3C7C" w:rsidRPr="00A11D1A">
        <w:rPr>
          <w:rFonts w:ascii="Arial" w:eastAsia="Calibri" w:hAnsi="Arial" w:cs="Arial"/>
          <w:sz w:val="24"/>
          <w:szCs w:val="24"/>
        </w:rPr>
        <w:t>n parentheses</w:t>
      </w:r>
      <w:r w:rsidR="005B491A" w:rsidRPr="00A11D1A">
        <w:rPr>
          <w:rFonts w:ascii="Arial" w:eastAsia="Calibri" w:hAnsi="Arial" w:cs="Arial"/>
          <w:sz w:val="24"/>
          <w:szCs w:val="24"/>
        </w:rPr>
        <w:t xml:space="preserve"> describe </w:t>
      </w:r>
      <w:r w:rsidR="00CE3C7C" w:rsidRPr="00A11D1A">
        <w:rPr>
          <w:rFonts w:ascii="Arial" w:eastAsia="Calibri" w:hAnsi="Arial" w:cs="Arial"/>
          <w:sz w:val="24"/>
          <w:szCs w:val="24"/>
        </w:rPr>
        <w:t>relationship</w:t>
      </w:r>
      <w:r w:rsidR="005B491A" w:rsidRPr="00A11D1A">
        <w:rPr>
          <w:rFonts w:ascii="Arial" w:eastAsia="Calibri" w:hAnsi="Arial" w:cs="Arial"/>
          <w:sz w:val="24"/>
          <w:szCs w:val="24"/>
        </w:rPr>
        <w:t>,</w:t>
      </w:r>
      <w:r w:rsidR="00CE3C7C" w:rsidRPr="00A11D1A">
        <w:rPr>
          <w:rFonts w:ascii="Arial" w:eastAsia="Calibri" w:hAnsi="Arial" w:cs="Arial"/>
          <w:sz w:val="24"/>
          <w:szCs w:val="24"/>
        </w:rPr>
        <w:t xml:space="preserve"> i.e. (Mother), (Father), (Spouse), (Sister), (Brother)</w:t>
      </w:r>
      <w:r w:rsidR="00A960B9" w:rsidRPr="00A11D1A">
        <w:rPr>
          <w:rFonts w:ascii="Arial" w:eastAsia="Calibri" w:hAnsi="Arial" w:cs="Arial"/>
          <w:sz w:val="24"/>
          <w:szCs w:val="24"/>
        </w:rPr>
        <w:t xml:space="preserve">, (Friend), (Neighbor), </w:t>
      </w:r>
      <w:r w:rsidR="00E569AF" w:rsidRPr="00A11D1A">
        <w:rPr>
          <w:rFonts w:ascii="Arial" w:eastAsia="Calibri" w:hAnsi="Arial" w:cs="Arial"/>
          <w:sz w:val="24"/>
          <w:szCs w:val="24"/>
        </w:rPr>
        <w:t xml:space="preserve">(Classmate), </w:t>
      </w:r>
      <w:r w:rsidR="00A960B9" w:rsidRPr="00A11D1A">
        <w:rPr>
          <w:rFonts w:ascii="Arial" w:eastAsia="Calibri" w:hAnsi="Arial" w:cs="Arial"/>
          <w:sz w:val="24"/>
          <w:szCs w:val="24"/>
        </w:rPr>
        <w:t>(Employer)</w:t>
      </w:r>
      <w:r w:rsidR="00A960B9" w:rsidRPr="00A11D1A">
        <w:rPr>
          <w:rFonts w:ascii="Arial" w:eastAsia="Calibri" w:hAnsi="Arial" w:cs="Arial"/>
          <w:b/>
          <w:sz w:val="24"/>
          <w:szCs w:val="24"/>
        </w:rPr>
        <w:t xml:space="preserve">, </w:t>
      </w:r>
      <w:r w:rsidR="00A960B9" w:rsidRPr="00A11D1A">
        <w:rPr>
          <w:rFonts w:ascii="Arial" w:eastAsia="Calibri" w:hAnsi="Arial" w:cs="Arial"/>
          <w:sz w:val="24"/>
          <w:szCs w:val="24"/>
        </w:rPr>
        <w:t>etc.</w:t>
      </w:r>
    </w:p>
    <w:p w:rsidR="00AC5893" w:rsidRPr="0057622D" w:rsidRDefault="00AC5893" w:rsidP="00E34DBD">
      <w:pPr>
        <w:pStyle w:val="Default"/>
        <w:rPr>
          <w:sz w:val="20"/>
          <w:szCs w:val="20"/>
        </w:rPr>
      </w:pPr>
    </w:p>
    <w:p w:rsidR="006A25F6" w:rsidRPr="00A11D1A" w:rsidRDefault="00C93C77" w:rsidP="00E569AF">
      <w:pPr>
        <w:spacing w:after="0" w:line="240" w:lineRule="auto"/>
        <w:rPr>
          <w:rFonts w:ascii="Arial" w:eastAsia="Calibri" w:hAnsi="Arial" w:cs="Arial"/>
          <w:sz w:val="24"/>
          <w:szCs w:val="24"/>
        </w:rPr>
      </w:pPr>
      <w:r w:rsidRPr="00DE0DB5">
        <w:rPr>
          <w:rFonts w:ascii="Arial" w:hAnsi="Arial" w:cs="Arial"/>
          <w:b/>
          <w:color w:val="000000" w:themeColor="text1" w:themeShade="BF"/>
          <w:sz w:val="24"/>
          <w:szCs w:val="24"/>
        </w:rPr>
        <w:t>Item 16b</w:t>
      </w:r>
      <w:r w:rsidRPr="00A11D1A">
        <w:rPr>
          <w:rFonts w:ascii="Arial" w:hAnsi="Arial" w:cs="Arial"/>
          <w:color w:val="000000" w:themeColor="text1" w:themeShade="BF"/>
          <w:sz w:val="24"/>
          <w:szCs w:val="24"/>
        </w:rPr>
        <w:t xml:space="preserve"> - Address: Street, city, state, ZIP </w:t>
      </w:r>
      <w:r w:rsidR="00A960B9" w:rsidRPr="00A11D1A">
        <w:rPr>
          <w:rFonts w:ascii="Arial" w:hAnsi="Arial" w:cs="Arial"/>
          <w:color w:val="000000" w:themeColor="text1" w:themeShade="BF"/>
          <w:sz w:val="24"/>
          <w:szCs w:val="24"/>
        </w:rPr>
        <w:t xml:space="preserve">codes, and telephone numbers </w:t>
      </w:r>
      <w:r w:rsidRPr="00A11D1A">
        <w:rPr>
          <w:rFonts w:ascii="Arial" w:hAnsi="Arial" w:cs="Arial"/>
          <w:color w:val="000000" w:themeColor="text1" w:themeShade="BF"/>
          <w:sz w:val="24"/>
          <w:szCs w:val="24"/>
        </w:rPr>
        <w:t xml:space="preserve">for each person listed in 16a. </w:t>
      </w:r>
      <w:r w:rsidR="00A960B9" w:rsidRPr="00A11D1A">
        <w:rPr>
          <w:rFonts w:ascii="Arial" w:hAnsi="Arial" w:cs="Arial"/>
          <w:color w:val="000000" w:themeColor="text1" w:themeShade="BF"/>
          <w:sz w:val="24"/>
          <w:szCs w:val="24"/>
        </w:rPr>
        <w:t>List additional addresses in Item 19</w:t>
      </w:r>
      <w:r w:rsidR="00E569AF" w:rsidRPr="00A11D1A">
        <w:rPr>
          <w:rFonts w:ascii="Arial" w:hAnsi="Arial" w:cs="Arial"/>
          <w:color w:val="000000" w:themeColor="text1" w:themeShade="BF"/>
          <w:sz w:val="24"/>
          <w:szCs w:val="24"/>
        </w:rPr>
        <w:t>,</w:t>
      </w:r>
      <w:r w:rsidR="00A960B9" w:rsidRPr="00A11D1A">
        <w:rPr>
          <w:rFonts w:ascii="Arial" w:hAnsi="Arial" w:cs="Arial"/>
          <w:color w:val="000000" w:themeColor="text1" w:themeShade="BF"/>
          <w:sz w:val="24"/>
          <w:szCs w:val="24"/>
        </w:rPr>
        <w:t xml:space="preserve"> Remarks</w:t>
      </w:r>
      <w:r w:rsidR="00E569AF" w:rsidRPr="00A11D1A">
        <w:rPr>
          <w:rFonts w:ascii="Arial" w:hAnsi="Arial" w:cs="Arial"/>
          <w:color w:val="000000" w:themeColor="text1" w:themeShade="BF"/>
          <w:sz w:val="24"/>
          <w:szCs w:val="24"/>
        </w:rPr>
        <w:t>. The primary source documents for verification/validation is the</w:t>
      </w:r>
      <w:r w:rsidR="00A960B9" w:rsidRPr="00A11D1A">
        <w:rPr>
          <w:rFonts w:ascii="Arial" w:eastAsia="Calibri" w:hAnsi="Arial" w:cs="Arial"/>
          <w:sz w:val="24"/>
          <w:szCs w:val="24"/>
        </w:rPr>
        <w:t xml:space="preserve"> </w:t>
      </w:r>
      <w:r w:rsidR="00CE3C7C" w:rsidRPr="00A11D1A">
        <w:rPr>
          <w:rFonts w:ascii="Arial" w:eastAsia="Calibri" w:hAnsi="Arial" w:cs="Arial"/>
          <w:sz w:val="24"/>
          <w:szCs w:val="24"/>
        </w:rPr>
        <w:t xml:space="preserve">DD Form 93, </w:t>
      </w:r>
      <w:r w:rsidR="00E569AF" w:rsidRPr="00A11D1A">
        <w:rPr>
          <w:rFonts w:ascii="Arial" w:eastAsia="Calibri" w:hAnsi="Arial" w:cs="Arial"/>
          <w:sz w:val="24"/>
          <w:szCs w:val="24"/>
        </w:rPr>
        <w:t>Items 4 through 7 and SF 86, Items 11 through 13.</w:t>
      </w:r>
    </w:p>
    <w:p w:rsidR="00E569AF" w:rsidRPr="0057622D" w:rsidRDefault="00E569AF" w:rsidP="00E569AF">
      <w:pPr>
        <w:spacing w:after="0" w:line="240" w:lineRule="auto"/>
        <w:rPr>
          <w:rFonts w:ascii="Arial" w:hAnsi="Arial" w:cs="Arial"/>
          <w:color w:val="000000" w:themeColor="text1" w:themeShade="BF"/>
          <w:sz w:val="20"/>
          <w:szCs w:val="20"/>
        </w:rPr>
      </w:pPr>
    </w:p>
    <w:p w:rsidR="00AC5893" w:rsidRDefault="00C93C77" w:rsidP="00E34DBD">
      <w:pPr>
        <w:pStyle w:val="Default"/>
      </w:pPr>
      <w:r w:rsidRPr="00A11D1A">
        <w:rPr>
          <w:b/>
        </w:rPr>
        <w:t xml:space="preserve">Item 17 </w:t>
      </w:r>
      <w:r w:rsidR="002C4397" w:rsidRPr="00A11D1A">
        <w:rPr>
          <w:b/>
        </w:rPr>
        <w:t>–</w:t>
      </w:r>
      <w:r w:rsidRPr="00A11D1A">
        <w:t xml:space="preserve"> </w:t>
      </w:r>
      <w:r w:rsidRPr="00A11D1A">
        <w:rPr>
          <w:b/>
        </w:rPr>
        <w:t>Certification</w:t>
      </w:r>
      <w:r w:rsidR="002C4397" w:rsidRPr="00A11D1A">
        <w:t xml:space="preserve">: </w:t>
      </w:r>
      <w:r w:rsidRPr="00A11D1A">
        <w:t xml:space="preserve">Statement by </w:t>
      </w:r>
      <w:r w:rsidR="00E569AF" w:rsidRPr="00A11D1A">
        <w:t>Absentee’s</w:t>
      </w:r>
      <w:r w:rsidR="005B491A" w:rsidRPr="00A11D1A">
        <w:t xml:space="preserve"> </w:t>
      </w:r>
      <w:r w:rsidR="00E569AF" w:rsidRPr="00A11D1A">
        <w:t xml:space="preserve">Commander: Military and civilian law enforcement authorities may use this statement to obtain search or arrest warrants or authorizations. </w:t>
      </w:r>
      <w:r w:rsidR="00E569AF" w:rsidRPr="00ED3A1A">
        <w:rPr>
          <w:i/>
        </w:rPr>
        <w:t>Complete each line carefully: the information may determine whether law enforcement authorities can obtain a warrant.</w:t>
      </w:r>
      <w:r w:rsidR="0003114D" w:rsidRPr="00A11D1A">
        <w:t xml:space="preserve"> </w:t>
      </w:r>
      <w:r w:rsidR="004960E6" w:rsidRPr="00A11D1A">
        <w:t>Actual date AWOL must match DA Fo</w:t>
      </w:r>
      <w:r w:rsidR="00264EAB">
        <w:t>rm 4187, Item 7 (PDY to AWOL).</w:t>
      </w:r>
    </w:p>
    <w:p w:rsidR="00264EAB" w:rsidRPr="0057622D" w:rsidRDefault="00264EAB" w:rsidP="00E34DBD">
      <w:pPr>
        <w:pStyle w:val="Default"/>
        <w:rPr>
          <w:sz w:val="20"/>
          <w:szCs w:val="20"/>
        </w:rPr>
      </w:pPr>
    </w:p>
    <w:p w:rsidR="00C93C77" w:rsidRPr="00A11D1A" w:rsidRDefault="00C93C77" w:rsidP="00E34DBD">
      <w:pPr>
        <w:pStyle w:val="Default"/>
        <w:rPr>
          <w:b/>
        </w:rPr>
      </w:pPr>
      <w:r w:rsidRPr="00A11D1A">
        <w:rPr>
          <w:b/>
        </w:rPr>
        <w:t xml:space="preserve">Item 18 - </w:t>
      </w:r>
      <w:r w:rsidR="000612CF" w:rsidRPr="00A11D1A">
        <w:rPr>
          <w:b/>
        </w:rPr>
        <w:t>C</w:t>
      </w:r>
      <w:r w:rsidRPr="00A11D1A">
        <w:rPr>
          <w:b/>
        </w:rPr>
        <w:t xml:space="preserve">ommanding </w:t>
      </w:r>
      <w:r w:rsidR="000612CF" w:rsidRPr="00A11D1A">
        <w:rPr>
          <w:b/>
        </w:rPr>
        <w:t>O</w:t>
      </w:r>
      <w:r w:rsidR="00264EAB">
        <w:rPr>
          <w:b/>
        </w:rPr>
        <w:t>fficer.</w:t>
      </w:r>
    </w:p>
    <w:p w:rsidR="00AC5893" w:rsidRPr="0057622D" w:rsidRDefault="00AC5893" w:rsidP="00E34DBD">
      <w:pPr>
        <w:pStyle w:val="Default"/>
        <w:rPr>
          <w:sz w:val="20"/>
          <w:szCs w:val="20"/>
        </w:rPr>
      </w:pPr>
    </w:p>
    <w:p w:rsidR="00C93C77" w:rsidRPr="00A11D1A" w:rsidRDefault="00C93C77" w:rsidP="00E34DBD">
      <w:pPr>
        <w:pStyle w:val="Default"/>
      </w:pPr>
      <w:r w:rsidRPr="00DE0DB5">
        <w:rPr>
          <w:b/>
        </w:rPr>
        <w:t>Item 18a</w:t>
      </w:r>
      <w:r w:rsidRPr="00A11D1A">
        <w:t xml:space="preserve"> </w:t>
      </w:r>
      <w:r w:rsidR="00932F7E" w:rsidRPr="00A11D1A">
        <w:t>–</w:t>
      </w:r>
      <w:r w:rsidRPr="00A11D1A">
        <w:t xml:space="preserve"> </w:t>
      </w:r>
      <w:r w:rsidR="00932F7E" w:rsidRPr="00A11D1A">
        <w:t xml:space="preserve">Typed Name. </w:t>
      </w:r>
      <w:r w:rsidR="000612CF" w:rsidRPr="00A11D1A">
        <w:t>Identify the</w:t>
      </w:r>
      <w:r w:rsidRPr="00A11D1A">
        <w:t xml:space="preserve"> </w:t>
      </w:r>
      <w:r w:rsidR="005B491A" w:rsidRPr="00A11D1A">
        <w:t>Commander</w:t>
      </w:r>
      <w:r w:rsidR="000612CF" w:rsidRPr="00A11D1A">
        <w:t>’</w:t>
      </w:r>
      <w:r w:rsidR="005B491A" w:rsidRPr="00A11D1A">
        <w:t>s</w:t>
      </w:r>
      <w:r w:rsidR="000612CF" w:rsidRPr="00A11D1A">
        <w:t xml:space="preserve"> </w:t>
      </w:r>
      <w:r w:rsidR="00264EAB">
        <w:t>Name.</w:t>
      </w:r>
    </w:p>
    <w:p w:rsidR="00AC5893" w:rsidRPr="0057622D" w:rsidRDefault="00AC5893" w:rsidP="00E34DBD">
      <w:pPr>
        <w:pStyle w:val="Default"/>
        <w:rPr>
          <w:sz w:val="20"/>
          <w:szCs w:val="20"/>
        </w:rPr>
      </w:pPr>
    </w:p>
    <w:p w:rsidR="00C93C77" w:rsidRPr="00A11D1A" w:rsidRDefault="00C93C77" w:rsidP="00E34DBD">
      <w:pPr>
        <w:pStyle w:val="Default"/>
      </w:pPr>
      <w:r w:rsidRPr="00DE0DB5">
        <w:rPr>
          <w:b/>
        </w:rPr>
        <w:t>Item 18b</w:t>
      </w:r>
      <w:r w:rsidRPr="00A11D1A">
        <w:t xml:space="preserve"> </w:t>
      </w:r>
      <w:r w:rsidR="005B491A" w:rsidRPr="00A11D1A">
        <w:t>–</w:t>
      </w:r>
      <w:r w:rsidRPr="00A11D1A">
        <w:t xml:space="preserve"> </w:t>
      </w:r>
      <w:r w:rsidR="00932F7E" w:rsidRPr="00A11D1A">
        <w:t xml:space="preserve">Rank. Identify the </w:t>
      </w:r>
      <w:r w:rsidR="005B491A" w:rsidRPr="00A11D1A">
        <w:t>Commander</w:t>
      </w:r>
      <w:r w:rsidR="000612CF" w:rsidRPr="00A11D1A">
        <w:t>’</w:t>
      </w:r>
      <w:r w:rsidR="005B491A" w:rsidRPr="00A11D1A">
        <w:t xml:space="preserve">s </w:t>
      </w:r>
      <w:r w:rsidR="00932F7E" w:rsidRPr="00A11D1A">
        <w:t>Rank</w:t>
      </w:r>
      <w:r w:rsidR="00264EAB">
        <w:t>.</w:t>
      </w:r>
    </w:p>
    <w:p w:rsidR="00AC5893" w:rsidRPr="0057622D" w:rsidRDefault="00AC5893" w:rsidP="00E34DBD">
      <w:pPr>
        <w:pStyle w:val="Default"/>
        <w:rPr>
          <w:sz w:val="20"/>
          <w:szCs w:val="20"/>
        </w:rPr>
      </w:pPr>
    </w:p>
    <w:p w:rsidR="00C93C77" w:rsidRPr="00A11D1A" w:rsidRDefault="00C93C77" w:rsidP="00E34DBD">
      <w:pPr>
        <w:pStyle w:val="Default"/>
      </w:pPr>
      <w:r w:rsidRPr="00DE0DB5">
        <w:rPr>
          <w:b/>
        </w:rPr>
        <w:t>Item 18c</w:t>
      </w:r>
      <w:r w:rsidRPr="00A11D1A">
        <w:t xml:space="preserve"> </w:t>
      </w:r>
      <w:r w:rsidR="005B491A" w:rsidRPr="00A11D1A">
        <w:t>–</w:t>
      </w:r>
      <w:r w:rsidRPr="00A11D1A">
        <w:t xml:space="preserve"> </w:t>
      </w:r>
      <w:r w:rsidR="00932F7E" w:rsidRPr="00A11D1A">
        <w:t xml:space="preserve">Title. Identify the </w:t>
      </w:r>
      <w:r w:rsidR="005B491A" w:rsidRPr="00A11D1A">
        <w:t>Commander’</w:t>
      </w:r>
      <w:r w:rsidR="000612CF" w:rsidRPr="00A11D1A">
        <w:t>s</w:t>
      </w:r>
      <w:r w:rsidR="005B491A" w:rsidRPr="00A11D1A">
        <w:t xml:space="preserve"> </w:t>
      </w:r>
      <w:r w:rsidRPr="00A11D1A">
        <w:t>Title</w:t>
      </w:r>
      <w:r w:rsidR="00932F7E" w:rsidRPr="00A11D1A">
        <w:t xml:space="preserve"> if different that Commander</w:t>
      </w:r>
      <w:r w:rsidR="00807A4D" w:rsidRPr="00A11D1A">
        <w:t xml:space="preserve"> i.e.</w:t>
      </w:r>
      <w:r w:rsidR="00932F7E" w:rsidRPr="00A11D1A">
        <w:t xml:space="preserve"> (Acting Commander)</w:t>
      </w:r>
      <w:r w:rsidR="00807A4D" w:rsidRPr="00A11D1A">
        <w:t>.</w:t>
      </w:r>
      <w:r w:rsidRPr="00A11D1A">
        <w:t xml:space="preserve"> </w:t>
      </w:r>
    </w:p>
    <w:p w:rsidR="00AC5893" w:rsidRPr="0057622D" w:rsidRDefault="00AC5893" w:rsidP="00E34DBD">
      <w:pPr>
        <w:pStyle w:val="Default"/>
        <w:rPr>
          <w:sz w:val="20"/>
          <w:szCs w:val="20"/>
        </w:rPr>
      </w:pPr>
    </w:p>
    <w:p w:rsidR="00AC5893" w:rsidRPr="00A11D1A" w:rsidRDefault="00C93C77" w:rsidP="00E34DBD">
      <w:pPr>
        <w:pStyle w:val="Default"/>
      </w:pPr>
      <w:r w:rsidRPr="00DE0DB5">
        <w:rPr>
          <w:b/>
        </w:rPr>
        <w:t>Item 18d</w:t>
      </w:r>
      <w:r w:rsidRPr="00A11D1A">
        <w:t xml:space="preserve"> - </w:t>
      </w:r>
      <w:r w:rsidR="00C40A0E" w:rsidRPr="00A11D1A">
        <w:t>Organization</w:t>
      </w:r>
      <w:r w:rsidR="005B491A" w:rsidRPr="00A11D1A">
        <w:t xml:space="preserve"> and Installation</w:t>
      </w:r>
      <w:r w:rsidR="00C40A0E" w:rsidRPr="00A11D1A">
        <w:t xml:space="preserve">: Indicate the commander’s organization and installation </w:t>
      </w:r>
      <w:r w:rsidR="000612CF" w:rsidRPr="00A11D1A">
        <w:t>of</w:t>
      </w:r>
      <w:r w:rsidR="00C40A0E" w:rsidRPr="00A11D1A">
        <w:t xml:space="preserve"> the </w:t>
      </w:r>
      <w:r w:rsidR="000612CF" w:rsidRPr="00A11D1A">
        <w:t>absentee</w:t>
      </w:r>
      <w:r w:rsidR="00264EAB">
        <w:t>.</w:t>
      </w:r>
    </w:p>
    <w:p w:rsidR="00AC5893" w:rsidRPr="0057622D" w:rsidRDefault="00AC5893" w:rsidP="00E34DBD">
      <w:pPr>
        <w:pStyle w:val="Default"/>
        <w:rPr>
          <w:sz w:val="20"/>
          <w:szCs w:val="20"/>
        </w:rPr>
      </w:pPr>
    </w:p>
    <w:p w:rsidR="00AD13F4" w:rsidRDefault="00CC5733" w:rsidP="00E34DBD">
      <w:pPr>
        <w:pStyle w:val="Default"/>
      </w:pPr>
      <w:r w:rsidRPr="00DE0DB5">
        <w:rPr>
          <w:b/>
        </w:rPr>
        <w:t>Item 18e</w:t>
      </w:r>
      <w:r w:rsidRPr="00A11D1A">
        <w:t xml:space="preserve"> - Signature: All copies must </w:t>
      </w:r>
      <w:r w:rsidR="005B491A" w:rsidRPr="00A11D1A">
        <w:t>be signed</w:t>
      </w:r>
      <w:r w:rsidR="00BA40FC" w:rsidRPr="00A11D1A">
        <w:t xml:space="preserve"> by the</w:t>
      </w:r>
      <w:r w:rsidR="00C40A0E" w:rsidRPr="00A11D1A">
        <w:t xml:space="preserve"> unit</w:t>
      </w:r>
      <w:r w:rsidR="00BA40FC" w:rsidRPr="00A11D1A">
        <w:t xml:space="preserve"> commander</w:t>
      </w:r>
      <w:r w:rsidR="00C40A0E" w:rsidRPr="00A11D1A">
        <w:t xml:space="preserve"> who must be a commissioned officer </w:t>
      </w:r>
      <w:r w:rsidR="00E34DBD" w:rsidRPr="00A11D1A">
        <w:t>per</w:t>
      </w:r>
      <w:r w:rsidR="00C40A0E" w:rsidRPr="00A11D1A">
        <w:t xml:space="preserve"> AR 630-10, Para 3-1a(2)</w:t>
      </w:r>
      <w:r w:rsidR="00BA40FC" w:rsidRPr="00A11D1A">
        <w:t>.</w:t>
      </w:r>
      <w:r w:rsidR="00CE3C7C" w:rsidRPr="00A11D1A">
        <w:t xml:space="preserve"> </w:t>
      </w:r>
    </w:p>
    <w:p w:rsidR="0063697F" w:rsidRPr="0057622D" w:rsidRDefault="0063697F" w:rsidP="00E34DBD">
      <w:pPr>
        <w:pStyle w:val="Default"/>
        <w:rPr>
          <w:rFonts w:eastAsia="Calibri"/>
          <w:b/>
          <w:sz w:val="20"/>
          <w:szCs w:val="20"/>
        </w:rPr>
      </w:pPr>
    </w:p>
    <w:p w:rsidR="00AF7942" w:rsidRPr="00A11D1A" w:rsidRDefault="00CE3C7C" w:rsidP="00E34DBD">
      <w:pPr>
        <w:pStyle w:val="Default"/>
      </w:pPr>
      <w:r w:rsidRPr="00AD13F4">
        <w:rPr>
          <w:rFonts w:eastAsia="Calibri"/>
          <w:b/>
        </w:rPr>
        <w:t>NOTE:</w:t>
      </w:r>
      <w:r w:rsidRPr="00A11D1A">
        <w:rPr>
          <w:rFonts w:eastAsia="Calibri"/>
        </w:rPr>
        <w:t xml:space="preserve">  </w:t>
      </w:r>
      <w:bookmarkStart w:id="5" w:name="OLE_LINK7"/>
      <w:bookmarkStart w:id="6" w:name="OLE_LINK8"/>
      <w:r w:rsidR="00AD13F4">
        <w:rPr>
          <w:rFonts w:eastAsia="Calibri"/>
        </w:rPr>
        <w:t>Do not use any</w:t>
      </w:r>
      <w:r w:rsidRPr="00A11D1A">
        <w:rPr>
          <w:rFonts w:eastAsia="Calibri"/>
        </w:rPr>
        <w:t xml:space="preserve"> </w:t>
      </w:r>
      <w:r w:rsidRPr="000A6FA9">
        <w:rPr>
          <w:rFonts w:eastAsia="Calibri"/>
          <w:i/>
        </w:rPr>
        <w:t>“For the Commander”</w:t>
      </w:r>
      <w:r w:rsidRPr="00A11D1A">
        <w:rPr>
          <w:rFonts w:eastAsia="Calibri"/>
        </w:rPr>
        <w:t xml:space="preserve"> signatures, or signature stamps </w:t>
      </w:r>
      <w:r w:rsidR="00AD13F4">
        <w:rPr>
          <w:rFonts w:eastAsia="Calibri"/>
        </w:rPr>
        <w:t xml:space="preserve">which </w:t>
      </w:r>
      <w:r w:rsidRPr="00A11D1A">
        <w:rPr>
          <w:rFonts w:eastAsia="Calibri"/>
        </w:rPr>
        <w:t>are</w:t>
      </w:r>
      <w:r w:rsidR="00AD13F4">
        <w:rPr>
          <w:rFonts w:eastAsia="Calibri"/>
        </w:rPr>
        <w:t xml:space="preserve"> not</w:t>
      </w:r>
      <w:r w:rsidRPr="00A11D1A">
        <w:rPr>
          <w:rFonts w:eastAsia="Calibri"/>
        </w:rPr>
        <w:t xml:space="preserve"> authorized over </w:t>
      </w:r>
      <w:r w:rsidR="00AD13F4">
        <w:rPr>
          <w:rFonts w:eastAsia="Calibri"/>
        </w:rPr>
        <w:t xml:space="preserve">the </w:t>
      </w:r>
      <w:r w:rsidRPr="00A11D1A">
        <w:rPr>
          <w:rFonts w:eastAsia="Calibri"/>
        </w:rPr>
        <w:t>signature block</w:t>
      </w:r>
      <w:r w:rsidR="00AD13F4">
        <w:rPr>
          <w:rFonts w:eastAsia="Calibri"/>
        </w:rPr>
        <w:t>;</w:t>
      </w:r>
      <w:r w:rsidRPr="00A11D1A">
        <w:rPr>
          <w:rFonts w:eastAsia="Calibri"/>
        </w:rPr>
        <w:t xml:space="preserve"> must be original signature.</w:t>
      </w:r>
      <w:r w:rsidR="000461DB" w:rsidRPr="00A11D1A">
        <w:rPr>
          <w:rFonts w:eastAsia="Calibri"/>
        </w:rPr>
        <w:t xml:space="preserve"> </w:t>
      </w:r>
      <w:r w:rsidR="00AF7942" w:rsidRPr="00A11D1A">
        <w:t xml:space="preserve">(Way Ahead: </w:t>
      </w:r>
      <w:r w:rsidR="00970775" w:rsidRPr="00A11D1A">
        <w:t>Digital signature capability</w:t>
      </w:r>
      <w:r w:rsidR="00BA40FC" w:rsidRPr="00A11D1A">
        <w:t xml:space="preserve"> </w:t>
      </w:r>
      <w:r w:rsidR="00AF7942" w:rsidRPr="00A11D1A">
        <w:t>is being worked).</w:t>
      </w:r>
    </w:p>
    <w:bookmarkEnd w:id="5"/>
    <w:bookmarkEnd w:id="6"/>
    <w:p w:rsidR="004960E6" w:rsidRPr="0057622D" w:rsidRDefault="004960E6" w:rsidP="00E34DBD">
      <w:pPr>
        <w:pStyle w:val="Default"/>
        <w:rPr>
          <w:sz w:val="20"/>
          <w:szCs w:val="20"/>
        </w:rPr>
      </w:pPr>
    </w:p>
    <w:p w:rsidR="00C40A0E" w:rsidRPr="00A11D1A" w:rsidRDefault="004960E6" w:rsidP="00E34DBD">
      <w:pPr>
        <w:pStyle w:val="Default"/>
      </w:pPr>
      <w:r w:rsidRPr="00DE0DB5">
        <w:rPr>
          <w:b/>
        </w:rPr>
        <w:t>Item 18</w:t>
      </w:r>
      <w:r w:rsidR="00C40A0E" w:rsidRPr="00DE0DB5">
        <w:rPr>
          <w:b/>
        </w:rPr>
        <w:t>f</w:t>
      </w:r>
      <w:r w:rsidR="00C40A0E" w:rsidRPr="00A11D1A">
        <w:t xml:space="preserve"> – Date Signed. This date must be the same or later than DFR date in Item 10.</w:t>
      </w:r>
    </w:p>
    <w:p w:rsidR="004960E6" w:rsidRPr="0057622D" w:rsidRDefault="004960E6" w:rsidP="00E34DBD">
      <w:pPr>
        <w:pStyle w:val="Default"/>
        <w:rPr>
          <w:sz w:val="20"/>
          <w:szCs w:val="20"/>
        </w:rPr>
      </w:pPr>
    </w:p>
    <w:p w:rsidR="006C2E3C" w:rsidRDefault="00A23ADE" w:rsidP="00B84415">
      <w:pPr>
        <w:pStyle w:val="Default"/>
      </w:pPr>
      <w:r w:rsidRPr="00317CBC">
        <w:t>**</w:t>
      </w:r>
      <w:r w:rsidR="00CC5733" w:rsidRPr="00317CBC">
        <w:rPr>
          <w:b/>
          <w:u w:val="single"/>
        </w:rPr>
        <w:t>Item 19</w:t>
      </w:r>
      <w:r w:rsidR="00CC5733" w:rsidRPr="00317CBC">
        <w:rPr>
          <w:b/>
        </w:rPr>
        <w:t xml:space="preserve"> - Remarks</w:t>
      </w:r>
      <w:r w:rsidR="00CC5733" w:rsidRPr="00A11D1A">
        <w:rPr>
          <w:b/>
        </w:rPr>
        <w:t>:</w:t>
      </w:r>
      <w:r w:rsidR="00CC5733" w:rsidRPr="00A11D1A">
        <w:t xml:space="preserve"> </w:t>
      </w:r>
    </w:p>
    <w:p w:rsidR="006C2E3C" w:rsidRDefault="006C2E3C" w:rsidP="00B84415">
      <w:pPr>
        <w:pStyle w:val="Default"/>
      </w:pPr>
    </w:p>
    <w:p w:rsidR="006C2E3C" w:rsidRDefault="00785E41" w:rsidP="00B84415">
      <w:pPr>
        <w:pStyle w:val="Default"/>
      </w:pPr>
      <w:r w:rsidRPr="006C2E3C">
        <w:rPr>
          <w:b/>
        </w:rPr>
        <w:lastRenderedPageBreak/>
        <w:t>The Unit Commander</w:t>
      </w:r>
      <w:r w:rsidR="006C2E3C">
        <w:t xml:space="preserve"> </w:t>
      </w:r>
      <w:r w:rsidR="00D17C28">
        <w:t>l</w:t>
      </w:r>
      <w:r w:rsidR="00B70617" w:rsidRPr="00A11D1A">
        <w:t>ist</w:t>
      </w:r>
      <w:r>
        <w:t>s</w:t>
      </w:r>
      <w:r w:rsidR="00B70617" w:rsidRPr="00A11D1A">
        <w:t xml:space="preserve"> absentee’s peculiar habits and character traits; unusual mannerisms and speech; peculiarities in appearance; clothing worn; aliases (names); </w:t>
      </w:r>
      <w:r w:rsidR="00C11DF5" w:rsidRPr="00A11D1A">
        <w:t xml:space="preserve">allergies, </w:t>
      </w:r>
      <w:r w:rsidR="00B70617" w:rsidRPr="00A11D1A">
        <w:t>marks and scars; tattoos; facial characterist</w:t>
      </w:r>
      <w:r>
        <w:t>ics; complexion; posture, and build.</w:t>
      </w:r>
      <w:r w:rsidR="00B70617" w:rsidRPr="00A11D1A">
        <w:t xml:space="preserve"> </w:t>
      </w:r>
      <w:r w:rsidR="00F90266">
        <w:t xml:space="preserve"> </w:t>
      </w:r>
      <w:r w:rsidR="00F90266" w:rsidRPr="00F90266">
        <w:rPr>
          <w:highlight w:val="yellow"/>
        </w:rPr>
        <w:t>If applicable Indicate here if this is a “desertion under aggravated circumstances” or a “Special Category Deserter.”</w:t>
      </w:r>
      <w:r w:rsidR="00F90266">
        <w:t xml:space="preserve">  </w:t>
      </w:r>
    </w:p>
    <w:p w:rsidR="006C2E3C" w:rsidRDefault="006C2E3C" w:rsidP="00B84415">
      <w:pPr>
        <w:pStyle w:val="Default"/>
      </w:pPr>
    </w:p>
    <w:p w:rsidR="00D17C28" w:rsidRDefault="00D17C28" w:rsidP="00B84415">
      <w:pPr>
        <w:pStyle w:val="Default"/>
      </w:pPr>
      <w:r w:rsidRPr="001D69A4">
        <w:rPr>
          <w:highlight w:val="yellow"/>
        </w:rPr>
        <w:t xml:space="preserve">-- Provides Passport </w:t>
      </w:r>
      <w:r w:rsidR="001D69A4" w:rsidRPr="001D69A4">
        <w:rPr>
          <w:highlight w:val="yellow"/>
        </w:rPr>
        <w:t>Identity Card # if applicable from source document SF 86, Item 10.2.</w:t>
      </w:r>
      <w:r>
        <w:t xml:space="preserve"> </w:t>
      </w:r>
    </w:p>
    <w:p w:rsidR="00D17C28" w:rsidRDefault="00D17C28" w:rsidP="00B84415">
      <w:pPr>
        <w:pStyle w:val="Default"/>
      </w:pPr>
    </w:p>
    <w:p w:rsidR="00B70617" w:rsidRPr="00A11D1A" w:rsidRDefault="006C2E3C" w:rsidP="00E34DBD">
      <w:pPr>
        <w:pStyle w:val="Default"/>
      </w:pPr>
      <w:r>
        <w:t>-- C</w:t>
      </w:r>
      <w:r w:rsidRPr="00A11D1A">
        <w:t>ompletes DD Form 553</w:t>
      </w:r>
      <w:r w:rsidR="00E34DBD" w:rsidRPr="00A11D1A">
        <w:t>per</w:t>
      </w:r>
      <w:r w:rsidR="00B70617" w:rsidRPr="00A11D1A">
        <w:t xml:space="preserve"> AR 630-10, Para 3-1a(2). </w:t>
      </w:r>
      <w:r w:rsidR="00C11DF5" w:rsidRPr="00A11D1A">
        <w:t>The suspected reasons for the absence and information on pending investigation, Article 15, or Uniform Code of Military Justice (UMCJ) action at the time of the Soldier’s absence is recorded in Item 19. If additional supporting documents are required, the phrase “see attached sheet” is also entered into Item 19.</w:t>
      </w:r>
      <w:r w:rsidR="00785E41" w:rsidRPr="00785E41">
        <w:t xml:space="preserve"> </w:t>
      </w:r>
    </w:p>
    <w:p w:rsidR="00471E6E" w:rsidRPr="0057622D" w:rsidRDefault="00471E6E" w:rsidP="00E34DBD">
      <w:pPr>
        <w:pStyle w:val="Default"/>
        <w:rPr>
          <w:sz w:val="20"/>
          <w:szCs w:val="20"/>
        </w:rPr>
      </w:pPr>
      <w:r w:rsidRPr="00A11D1A">
        <w:t xml:space="preserve"> </w:t>
      </w:r>
    </w:p>
    <w:p w:rsidR="006B7FAB" w:rsidRPr="00B84415" w:rsidRDefault="007B786D" w:rsidP="00E34DBD">
      <w:pPr>
        <w:pStyle w:val="Default"/>
        <w:rPr>
          <w:sz w:val="20"/>
          <w:szCs w:val="20"/>
          <w:highlight w:val="yellow"/>
        </w:rPr>
      </w:pPr>
      <w:bookmarkStart w:id="7" w:name="OLE_LINK3"/>
      <w:bookmarkStart w:id="8" w:name="OLE_LINK4"/>
      <w:r>
        <w:rPr>
          <w:b/>
        </w:rPr>
        <w:t xml:space="preserve">The </w:t>
      </w:r>
      <w:r w:rsidR="000A6FA9">
        <w:rPr>
          <w:b/>
        </w:rPr>
        <w:t>Provost Marshal</w:t>
      </w:r>
      <w:r w:rsidR="00BA40FC" w:rsidRPr="00A11D1A">
        <w:t xml:space="preserve"> </w:t>
      </w:r>
      <w:bookmarkEnd w:id="7"/>
      <w:bookmarkEnd w:id="8"/>
      <w:r w:rsidR="00E34DBD" w:rsidRPr="00B84415">
        <w:rPr>
          <w:sz w:val="20"/>
          <w:szCs w:val="20"/>
          <w:highlight w:val="yellow"/>
        </w:rPr>
        <w:t>per</w:t>
      </w:r>
      <w:r w:rsidR="00D85569" w:rsidRPr="00B84415">
        <w:rPr>
          <w:sz w:val="20"/>
          <w:szCs w:val="20"/>
          <w:highlight w:val="yellow"/>
        </w:rPr>
        <w:t xml:space="preserve"> AR 190-9, Para 3-2b(3) </w:t>
      </w:r>
      <w:r w:rsidR="003D6C97" w:rsidRPr="00B84415">
        <w:rPr>
          <w:sz w:val="20"/>
          <w:szCs w:val="20"/>
          <w:highlight w:val="yellow"/>
        </w:rPr>
        <w:t>i</w:t>
      </w:r>
      <w:r w:rsidR="006B7FAB" w:rsidRPr="00B84415">
        <w:rPr>
          <w:sz w:val="20"/>
          <w:szCs w:val="20"/>
          <w:highlight w:val="yellow"/>
        </w:rPr>
        <w:t>n the remarks section of a DD Form 553 adds other known information about the Soldier such as –</w:t>
      </w:r>
    </w:p>
    <w:p w:rsidR="006B7FAB" w:rsidRPr="00B84415" w:rsidRDefault="006B7FAB" w:rsidP="00E34DBD">
      <w:pPr>
        <w:pStyle w:val="Default"/>
        <w:rPr>
          <w:i/>
          <w:sz w:val="20"/>
          <w:szCs w:val="20"/>
          <w:highlight w:val="yellow"/>
        </w:rPr>
      </w:pPr>
      <w:r w:rsidRPr="00B84415">
        <w:rPr>
          <w:sz w:val="20"/>
          <w:szCs w:val="20"/>
          <w:highlight w:val="yellow"/>
        </w:rPr>
        <w:t>(</w:t>
      </w:r>
      <w:r w:rsidRPr="00B84415">
        <w:rPr>
          <w:i/>
          <w:sz w:val="20"/>
          <w:szCs w:val="20"/>
          <w:highlight w:val="yellow"/>
        </w:rPr>
        <w:t>a) Confirmed or suspected drug abuse.</w:t>
      </w:r>
    </w:p>
    <w:p w:rsidR="006B7FAB" w:rsidRPr="00B84415" w:rsidRDefault="006B7FAB" w:rsidP="00E34DBD">
      <w:pPr>
        <w:pStyle w:val="Default"/>
        <w:rPr>
          <w:i/>
          <w:sz w:val="20"/>
          <w:szCs w:val="20"/>
          <w:highlight w:val="yellow"/>
        </w:rPr>
      </w:pPr>
      <w:r w:rsidRPr="00B84415">
        <w:rPr>
          <w:i/>
          <w:sz w:val="20"/>
          <w:szCs w:val="20"/>
          <w:highlight w:val="yellow"/>
        </w:rPr>
        <w:t>(b) History of violence.</w:t>
      </w:r>
    </w:p>
    <w:p w:rsidR="00D85569" w:rsidRPr="00B84415" w:rsidRDefault="006B7FAB" w:rsidP="00E34DBD">
      <w:pPr>
        <w:pStyle w:val="Default"/>
        <w:rPr>
          <w:i/>
          <w:sz w:val="20"/>
          <w:szCs w:val="20"/>
          <w:highlight w:val="yellow"/>
        </w:rPr>
      </w:pPr>
      <w:r w:rsidRPr="00B84415">
        <w:rPr>
          <w:i/>
          <w:sz w:val="20"/>
          <w:szCs w:val="20"/>
          <w:highlight w:val="yellow"/>
        </w:rPr>
        <w:t>(c)</w:t>
      </w:r>
      <w:r w:rsidR="00D85569" w:rsidRPr="00B84415">
        <w:rPr>
          <w:i/>
          <w:sz w:val="20"/>
          <w:szCs w:val="20"/>
          <w:highlight w:val="yellow"/>
        </w:rPr>
        <w:t xml:space="preserve"> </w:t>
      </w:r>
      <w:r w:rsidRPr="00B84415">
        <w:rPr>
          <w:i/>
          <w:sz w:val="20"/>
          <w:szCs w:val="20"/>
          <w:highlight w:val="yellow"/>
        </w:rPr>
        <w:t>History of escapes or attempted escapes from custody.</w:t>
      </w:r>
    </w:p>
    <w:p w:rsidR="006B7FAB" w:rsidRPr="00B84415" w:rsidRDefault="006B7FAB" w:rsidP="00E34DBD">
      <w:pPr>
        <w:pStyle w:val="Default"/>
        <w:rPr>
          <w:i/>
          <w:sz w:val="20"/>
          <w:szCs w:val="20"/>
          <w:highlight w:val="yellow"/>
        </w:rPr>
      </w:pPr>
      <w:r w:rsidRPr="00B84415">
        <w:rPr>
          <w:i/>
          <w:sz w:val="20"/>
          <w:szCs w:val="20"/>
          <w:highlight w:val="yellow"/>
        </w:rPr>
        <w:t>(d) Suicidal tendencies.</w:t>
      </w:r>
    </w:p>
    <w:p w:rsidR="006B7FAB" w:rsidRPr="00B84415" w:rsidRDefault="006B7FAB" w:rsidP="00E34DBD">
      <w:pPr>
        <w:pStyle w:val="Default"/>
        <w:rPr>
          <w:i/>
          <w:sz w:val="20"/>
          <w:szCs w:val="20"/>
          <w:highlight w:val="yellow"/>
        </w:rPr>
      </w:pPr>
      <w:r w:rsidRPr="00B84415">
        <w:rPr>
          <w:i/>
          <w:sz w:val="20"/>
          <w:szCs w:val="20"/>
          <w:highlight w:val="yellow"/>
        </w:rPr>
        <w:t>(e) Suspicion of involvement in violent crimes for which there is a record of an active military police investigation being prepared and forwarded.</w:t>
      </w:r>
    </w:p>
    <w:p w:rsidR="006B7FAB" w:rsidRPr="00B84415" w:rsidRDefault="006B7FAB" w:rsidP="00E34DBD">
      <w:pPr>
        <w:pStyle w:val="Default"/>
        <w:rPr>
          <w:i/>
          <w:sz w:val="20"/>
          <w:szCs w:val="20"/>
          <w:highlight w:val="yellow"/>
        </w:rPr>
      </w:pPr>
      <w:r w:rsidRPr="00B84415">
        <w:rPr>
          <w:i/>
          <w:sz w:val="20"/>
          <w:szCs w:val="20"/>
          <w:highlight w:val="yellow"/>
        </w:rPr>
        <w:t>(f) History of the unauthorized absence.</w:t>
      </w:r>
    </w:p>
    <w:p w:rsidR="006B7FAB" w:rsidRPr="00B84415" w:rsidRDefault="006B7FAB" w:rsidP="00E34DBD">
      <w:pPr>
        <w:pStyle w:val="Default"/>
        <w:rPr>
          <w:i/>
          <w:sz w:val="20"/>
          <w:szCs w:val="20"/>
          <w:highlight w:val="yellow"/>
        </w:rPr>
      </w:pPr>
      <w:r w:rsidRPr="00B84415">
        <w:rPr>
          <w:i/>
          <w:sz w:val="20"/>
          <w:szCs w:val="20"/>
          <w:highlight w:val="yellow"/>
        </w:rPr>
        <w:t>(g) Any other information in the apprehension process or to prote</w:t>
      </w:r>
      <w:r w:rsidR="00A01E4A" w:rsidRPr="00B84415">
        <w:rPr>
          <w:i/>
          <w:sz w:val="20"/>
          <w:szCs w:val="20"/>
          <w:highlight w:val="yellow"/>
        </w:rPr>
        <w:t>c</w:t>
      </w:r>
      <w:r w:rsidRPr="00B84415">
        <w:rPr>
          <w:i/>
          <w:sz w:val="20"/>
          <w:szCs w:val="20"/>
          <w:highlight w:val="yellow"/>
        </w:rPr>
        <w:t>t the deserter or apprehending authorities.</w:t>
      </w:r>
    </w:p>
    <w:p w:rsidR="00D85569" w:rsidRPr="00B84415" w:rsidRDefault="00A01E4A" w:rsidP="00E34DBD">
      <w:pPr>
        <w:pStyle w:val="Default"/>
        <w:rPr>
          <w:i/>
          <w:sz w:val="20"/>
          <w:szCs w:val="20"/>
          <w:highlight w:val="yellow"/>
        </w:rPr>
      </w:pPr>
      <w:r w:rsidRPr="00B84415">
        <w:rPr>
          <w:i/>
          <w:sz w:val="20"/>
          <w:szCs w:val="20"/>
          <w:highlight w:val="yellow"/>
        </w:rPr>
        <w:t>(4) Initiates a DA Form 3975 (Military Police Report) (if not previously completed as an AWOL report) and assigns a USACRC crime control number to the case.</w:t>
      </w:r>
    </w:p>
    <w:p w:rsidR="00A01E4A" w:rsidRPr="00843758" w:rsidRDefault="00A01E4A" w:rsidP="00E34DBD">
      <w:pPr>
        <w:pStyle w:val="Default"/>
        <w:rPr>
          <w:i/>
          <w:sz w:val="20"/>
          <w:szCs w:val="20"/>
        </w:rPr>
      </w:pPr>
      <w:r w:rsidRPr="00B84415">
        <w:rPr>
          <w:i/>
          <w:sz w:val="20"/>
          <w:szCs w:val="20"/>
          <w:highlight w:val="yellow"/>
        </w:rPr>
        <w:t>(5) Returns the completed DD Form 553 to the unit commander within 24 hours.  The P</w:t>
      </w:r>
      <w:r w:rsidR="000A6FA9" w:rsidRPr="00B84415">
        <w:rPr>
          <w:i/>
          <w:sz w:val="20"/>
          <w:szCs w:val="20"/>
          <w:highlight w:val="yellow"/>
        </w:rPr>
        <w:t>rovost Marshal</w:t>
      </w:r>
      <w:r w:rsidRPr="00B84415">
        <w:rPr>
          <w:i/>
          <w:sz w:val="20"/>
          <w:szCs w:val="20"/>
          <w:highlight w:val="yellow"/>
        </w:rPr>
        <w:t xml:space="preserve"> retains a copy of the DD Form 553.</w:t>
      </w:r>
    </w:p>
    <w:p w:rsidR="00D85569" w:rsidRDefault="00D85569" w:rsidP="00E34DBD">
      <w:pPr>
        <w:pStyle w:val="Default"/>
        <w:rPr>
          <w:sz w:val="20"/>
          <w:szCs w:val="20"/>
        </w:rPr>
      </w:pPr>
    </w:p>
    <w:p w:rsidR="00CA0660" w:rsidRDefault="006C2E3C" w:rsidP="006C2E3C">
      <w:pPr>
        <w:pStyle w:val="Default"/>
      </w:pPr>
      <w:r w:rsidRPr="006C2E3C">
        <w:t xml:space="preserve">-- </w:t>
      </w:r>
      <w:r>
        <w:t xml:space="preserve">Will </w:t>
      </w:r>
      <w:r w:rsidRPr="0096212D">
        <w:rPr>
          <w:highlight w:val="yellow"/>
        </w:rPr>
        <w:t>conduct a criminal history check through NCIC</w:t>
      </w:r>
      <w:r>
        <w:t xml:space="preserve"> and add additional</w:t>
      </w:r>
      <w:r w:rsidRPr="00A11D1A">
        <w:t xml:space="preserve"> SSNs</w:t>
      </w:r>
      <w:r>
        <w:t xml:space="preserve">, Operator License Number (OLN)s, DOBs, Also Known As (AKA)s, scars, marks, tattoos, and FBI Code numbers </w:t>
      </w:r>
      <w:r w:rsidRPr="0096212D">
        <w:rPr>
          <w:highlight w:val="yellow"/>
        </w:rPr>
        <w:t>gleaned from any new intelligence gathered</w:t>
      </w:r>
      <w:r>
        <w:t>.</w:t>
      </w:r>
      <w:r w:rsidRPr="00A11D1A">
        <w:t xml:space="preserve"> </w:t>
      </w:r>
    </w:p>
    <w:p w:rsidR="00CA0660" w:rsidRDefault="00CA0660" w:rsidP="006C2E3C">
      <w:pPr>
        <w:pStyle w:val="Default"/>
      </w:pPr>
    </w:p>
    <w:p w:rsidR="00CA0660" w:rsidRPr="00DA5B57" w:rsidRDefault="00CA0660" w:rsidP="00CA0660">
      <w:pPr>
        <w:pStyle w:val="NoSpacing"/>
        <w:rPr>
          <w:rFonts w:ascii="Arial" w:hAnsi="Arial" w:cs="Arial"/>
          <w:sz w:val="24"/>
          <w:szCs w:val="24"/>
        </w:rPr>
      </w:pPr>
      <w:r>
        <w:rPr>
          <w:rFonts w:ascii="Arial" w:hAnsi="Arial" w:cs="Arial"/>
          <w:sz w:val="24"/>
          <w:szCs w:val="24"/>
        </w:rPr>
        <w:t xml:space="preserve">-- </w:t>
      </w:r>
      <w:r w:rsidR="006C2E3C" w:rsidRPr="00CA0660">
        <w:rPr>
          <w:rFonts w:ascii="Arial" w:hAnsi="Arial" w:cs="Arial"/>
          <w:sz w:val="24"/>
          <w:szCs w:val="24"/>
        </w:rPr>
        <w:t xml:space="preserve">List known </w:t>
      </w:r>
      <w:r w:rsidR="00533A21" w:rsidRPr="00CA0660">
        <w:rPr>
          <w:rFonts w:ascii="Arial" w:hAnsi="Arial" w:cs="Arial"/>
          <w:sz w:val="24"/>
          <w:szCs w:val="24"/>
          <w:highlight w:val="yellow"/>
        </w:rPr>
        <w:t>Cautions Indicators (per 2000 NCIC Manual</w:t>
      </w:r>
      <w:r w:rsidR="00D55B19" w:rsidRPr="00D55B19">
        <w:rPr>
          <w:rFonts w:ascii="Arial" w:hAnsi="Arial" w:cs="Arial"/>
          <w:sz w:val="24"/>
          <w:szCs w:val="24"/>
          <w:highlight w:val="yellow"/>
        </w:rPr>
        <w:t>, Wanted Person File Para 1.2</w:t>
      </w:r>
      <w:r w:rsidR="00D55B19">
        <w:rPr>
          <w:rFonts w:ascii="Arial" w:hAnsi="Arial" w:cs="Arial"/>
          <w:sz w:val="24"/>
          <w:szCs w:val="24"/>
        </w:rPr>
        <w:t xml:space="preserve"> </w:t>
      </w:r>
      <w:r>
        <w:rPr>
          <w:rFonts w:ascii="Arial" w:hAnsi="Arial" w:cs="Arial"/>
          <w:sz w:val="24"/>
          <w:szCs w:val="24"/>
        </w:rPr>
        <w:t xml:space="preserve">need to be as applicable to better understand the subject’s potential behavior as related to the need to provide an escort during extradition: </w:t>
      </w:r>
    </w:p>
    <w:p w:rsidR="00CA0660" w:rsidRDefault="00CA0660" w:rsidP="00CA0660">
      <w:pPr>
        <w:pStyle w:val="NoSpacing"/>
        <w:ind w:left="360"/>
        <w:rPr>
          <w:rFonts w:ascii="Arial" w:hAnsi="Arial" w:cs="Arial"/>
          <w:sz w:val="24"/>
          <w:szCs w:val="24"/>
        </w:rPr>
      </w:pPr>
      <w:r>
        <w:rPr>
          <w:rFonts w:ascii="Arial" w:hAnsi="Arial" w:cs="Arial"/>
          <w:sz w:val="24"/>
          <w:szCs w:val="24"/>
        </w:rPr>
        <w:t>(1)  Violent Tendencies – has history of violent behavior towards others.</w:t>
      </w:r>
    </w:p>
    <w:p w:rsidR="00CA0660" w:rsidRDefault="00CA0660" w:rsidP="00CA0660">
      <w:pPr>
        <w:pStyle w:val="NoSpacing"/>
        <w:ind w:left="360"/>
        <w:rPr>
          <w:rFonts w:ascii="Arial" w:hAnsi="Arial" w:cs="Arial"/>
          <w:sz w:val="24"/>
          <w:szCs w:val="24"/>
        </w:rPr>
      </w:pPr>
      <w:r>
        <w:rPr>
          <w:rFonts w:ascii="Arial" w:hAnsi="Arial" w:cs="Arial"/>
          <w:sz w:val="24"/>
          <w:szCs w:val="24"/>
        </w:rPr>
        <w:t>(2)  Suicidal – has history of suicidal ideations or tendencies.</w:t>
      </w:r>
    </w:p>
    <w:p w:rsidR="00CA0660" w:rsidRDefault="00CA0660" w:rsidP="00CA0660">
      <w:pPr>
        <w:pStyle w:val="NoSpacing"/>
        <w:ind w:left="360"/>
        <w:rPr>
          <w:rFonts w:ascii="Arial" w:hAnsi="Arial" w:cs="Arial"/>
          <w:sz w:val="24"/>
          <w:szCs w:val="24"/>
        </w:rPr>
      </w:pPr>
      <w:r>
        <w:rPr>
          <w:rFonts w:ascii="Arial" w:hAnsi="Arial" w:cs="Arial"/>
          <w:sz w:val="24"/>
          <w:szCs w:val="24"/>
        </w:rPr>
        <w:t>(3)  Sexually Violent Predator – has history of sexual offenses.</w:t>
      </w:r>
    </w:p>
    <w:p w:rsidR="00CA0660" w:rsidRDefault="00CA0660" w:rsidP="00CA0660">
      <w:pPr>
        <w:pStyle w:val="NoSpacing"/>
        <w:rPr>
          <w:rFonts w:ascii="Arial" w:hAnsi="Arial" w:cs="Arial"/>
          <w:sz w:val="24"/>
          <w:szCs w:val="24"/>
        </w:rPr>
      </w:pPr>
      <w:r>
        <w:rPr>
          <w:rFonts w:ascii="Arial" w:hAnsi="Arial" w:cs="Arial"/>
          <w:sz w:val="24"/>
          <w:szCs w:val="24"/>
        </w:rPr>
        <w:t xml:space="preserve">     (4)  Armed and Dangerous – is or was a registered weapons permit holder, or has history of illegally possessing or using a weapon. </w:t>
      </w:r>
    </w:p>
    <w:p w:rsidR="00CA0660" w:rsidRDefault="00CA0660" w:rsidP="00CA0660">
      <w:pPr>
        <w:pStyle w:val="NoSpacing"/>
        <w:rPr>
          <w:rFonts w:ascii="Arial" w:hAnsi="Arial" w:cs="Arial"/>
          <w:sz w:val="24"/>
          <w:szCs w:val="24"/>
        </w:rPr>
      </w:pPr>
      <w:r>
        <w:rPr>
          <w:rFonts w:ascii="Arial" w:hAnsi="Arial" w:cs="Arial"/>
          <w:sz w:val="24"/>
          <w:szCs w:val="24"/>
        </w:rPr>
        <w:t xml:space="preserve">     (5)  Martial Arts Expert –is or was a registered Martial arts expert or is known to be a trained expert in the Martial Arts.</w:t>
      </w:r>
    </w:p>
    <w:p w:rsidR="00CA0660" w:rsidRDefault="00CA0660" w:rsidP="00CA0660">
      <w:pPr>
        <w:pStyle w:val="NoSpacing"/>
        <w:tabs>
          <w:tab w:val="left" w:pos="0"/>
        </w:tabs>
        <w:rPr>
          <w:rFonts w:ascii="Arial" w:hAnsi="Arial" w:cs="Arial"/>
          <w:sz w:val="24"/>
          <w:szCs w:val="24"/>
        </w:rPr>
      </w:pPr>
      <w:r>
        <w:rPr>
          <w:rFonts w:ascii="Arial" w:hAnsi="Arial" w:cs="Arial"/>
          <w:sz w:val="24"/>
          <w:szCs w:val="24"/>
        </w:rPr>
        <w:t xml:space="preserve">     (6)  Known to Abuse Drugs - has a history of drug abuse, including alcohol.     </w:t>
      </w:r>
      <w:r>
        <w:rPr>
          <w:rFonts w:ascii="Arial" w:hAnsi="Arial" w:cs="Arial"/>
          <w:sz w:val="24"/>
          <w:szCs w:val="24"/>
        </w:rPr>
        <w:br/>
        <w:t xml:space="preserve">     (7)  Escape Risk –has a history of hiding, fleeing, resisting arrest, detention or transport </w:t>
      </w:r>
      <w:r w:rsidRPr="00E8021E">
        <w:rPr>
          <w:rFonts w:ascii="Arial" w:hAnsi="Arial" w:cs="Arial"/>
          <w:strike/>
          <w:sz w:val="24"/>
          <w:szCs w:val="24"/>
        </w:rPr>
        <w:t>or</w:t>
      </w:r>
      <w:r>
        <w:rPr>
          <w:rFonts w:ascii="Arial" w:hAnsi="Arial" w:cs="Arial"/>
          <w:sz w:val="24"/>
          <w:szCs w:val="24"/>
        </w:rPr>
        <w:t xml:space="preserve"> and may have been </w:t>
      </w:r>
      <w:r w:rsidRPr="00E8021E">
        <w:rPr>
          <w:rFonts w:ascii="Arial" w:hAnsi="Arial" w:cs="Arial"/>
          <w:strike/>
          <w:sz w:val="24"/>
          <w:szCs w:val="24"/>
        </w:rPr>
        <w:t>is</w:t>
      </w:r>
      <w:r>
        <w:rPr>
          <w:rFonts w:ascii="Arial" w:hAnsi="Arial" w:cs="Arial"/>
          <w:sz w:val="24"/>
          <w:szCs w:val="24"/>
        </w:rPr>
        <w:t xml:space="preserve"> </w:t>
      </w:r>
      <w:r w:rsidRPr="007E2BF2">
        <w:rPr>
          <w:rFonts w:ascii="Arial" w:hAnsi="Arial" w:cs="Arial"/>
          <w:sz w:val="24"/>
          <w:szCs w:val="24"/>
        </w:rPr>
        <w:t xml:space="preserve">an </w:t>
      </w:r>
      <w:r>
        <w:rPr>
          <w:rFonts w:ascii="Arial" w:hAnsi="Arial" w:cs="Arial"/>
          <w:sz w:val="24"/>
          <w:szCs w:val="24"/>
        </w:rPr>
        <w:t>E</w:t>
      </w:r>
      <w:r w:rsidRPr="007E2BF2">
        <w:rPr>
          <w:rFonts w:ascii="Arial" w:hAnsi="Arial" w:cs="Arial"/>
          <w:sz w:val="24"/>
          <w:szCs w:val="24"/>
        </w:rPr>
        <w:t xml:space="preserve">scaped </w:t>
      </w:r>
      <w:r>
        <w:rPr>
          <w:rFonts w:ascii="Arial" w:hAnsi="Arial" w:cs="Arial"/>
          <w:sz w:val="24"/>
          <w:szCs w:val="24"/>
        </w:rPr>
        <w:t>P</w:t>
      </w:r>
      <w:r w:rsidRPr="007E2BF2">
        <w:rPr>
          <w:rFonts w:ascii="Arial" w:hAnsi="Arial" w:cs="Arial"/>
          <w:sz w:val="24"/>
          <w:szCs w:val="24"/>
        </w:rPr>
        <w:t>risoner</w:t>
      </w:r>
      <w:r>
        <w:rPr>
          <w:rFonts w:ascii="Arial" w:hAnsi="Arial" w:cs="Arial"/>
          <w:sz w:val="24"/>
          <w:szCs w:val="24"/>
        </w:rPr>
        <w:t xml:space="preserve"> or Previous Absentee..</w:t>
      </w:r>
    </w:p>
    <w:p w:rsidR="00CA0660" w:rsidRDefault="00CA0660" w:rsidP="00CA0660">
      <w:pPr>
        <w:pStyle w:val="NoSpacing"/>
        <w:rPr>
          <w:rFonts w:ascii="Arial" w:hAnsi="Arial" w:cs="Arial"/>
          <w:sz w:val="24"/>
          <w:szCs w:val="24"/>
        </w:rPr>
      </w:pPr>
      <w:r>
        <w:rPr>
          <w:rFonts w:ascii="Arial" w:hAnsi="Arial" w:cs="Arial"/>
          <w:sz w:val="24"/>
          <w:szCs w:val="24"/>
        </w:rPr>
        <w:t xml:space="preserve">           (a)  Previous Absentee - have demonstrated through their historical behavior that they have the potential for failure to obey a lawful order to report to their parent unit and the instructions of officers that they may have interaction with.  Previous failure to comply with a DD Form 460 (Provisional Pass) is an indication that the Soldier is unwilling to return on their own; thus presenting an Escape Risk.</w:t>
      </w:r>
    </w:p>
    <w:p w:rsidR="00CA0660" w:rsidRDefault="00CA0660" w:rsidP="00CA0660">
      <w:pPr>
        <w:pStyle w:val="NoSpacing"/>
        <w:tabs>
          <w:tab w:val="left" w:pos="0"/>
        </w:tabs>
        <w:ind w:firstLine="450"/>
        <w:rPr>
          <w:rFonts w:ascii="Arial" w:hAnsi="Arial" w:cs="Arial"/>
          <w:sz w:val="24"/>
          <w:szCs w:val="24"/>
        </w:rPr>
      </w:pPr>
      <w:r>
        <w:rPr>
          <w:rFonts w:ascii="Arial" w:hAnsi="Arial" w:cs="Arial"/>
          <w:sz w:val="24"/>
          <w:szCs w:val="24"/>
        </w:rPr>
        <w:lastRenderedPageBreak/>
        <w:t xml:space="preserve">     (b)  A Parole Violator is</w:t>
      </w:r>
      <w:r w:rsidRPr="00DA5B57">
        <w:rPr>
          <w:rFonts w:ascii="Arial" w:hAnsi="Arial" w:cs="Arial"/>
          <w:sz w:val="24"/>
          <w:szCs w:val="24"/>
        </w:rPr>
        <w:t xml:space="preserve"> considered </w:t>
      </w:r>
      <w:r>
        <w:rPr>
          <w:rFonts w:ascii="Arial" w:hAnsi="Arial" w:cs="Arial"/>
          <w:sz w:val="24"/>
          <w:szCs w:val="24"/>
        </w:rPr>
        <w:t>to be an Escaped Prisoner. They are a prisoner of a confinement facility who has absconded from their supervised or conditional release and thus always to be considered an Escaped Risk.</w:t>
      </w:r>
    </w:p>
    <w:p w:rsidR="00CA0660" w:rsidRDefault="00CA0660" w:rsidP="00CA0660">
      <w:pPr>
        <w:pStyle w:val="NoSpacing"/>
        <w:tabs>
          <w:tab w:val="left" w:pos="0"/>
        </w:tabs>
        <w:ind w:firstLine="450"/>
        <w:rPr>
          <w:rFonts w:ascii="Arial" w:hAnsi="Arial" w:cs="Arial"/>
          <w:sz w:val="24"/>
          <w:szCs w:val="24"/>
        </w:rPr>
      </w:pPr>
      <w:r>
        <w:rPr>
          <w:rFonts w:ascii="Arial" w:hAnsi="Arial" w:cs="Arial"/>
          <w:sz w:val="24"/>
          <w:szCs w:val="24"/>
        </w:rPr>
        <w:t>(8)  Explosive Expertise - subject is known to be an expert with explosives</w:t>
      </w:r>
    </w:p>
    <w:p w:rsidR="00CA0660" w:rsidRDefault="00CA0660" w:rsidP="00CA0660">
      <w:pPr>
        <w:pStyle w:val="NoSpacing"/>
        <w:tabs>
          <w:tab w:val="left" w:pos="0"/>
        </w:tabs>
        <w:ind w:firstLine="450"/>
        <w:rPr>
          <w:rFonts w:ascii="Arial" w:hAnsi="Arial" w:cs="Arial"/>
          <w:sz w:val="24"/>
          <w:szCs w:val="24"/>
        </w:rPr>
      </w:pPr>
      <w:r>
        <w:rPr>
          <w:rFonts w:ascii="Arial" w:hAnsi="Arial" w:cs="Arial"/>
          <w:sz w:val="24"/>
          <w:szCs w:val="24"/>
        </w:rPr>
        <w:t>(9)  Heart Condition – has medical history of heart or circulatory illnesses.</w:t>
      </w:r>
    </w:p>
    <w:p w:rsidR="00CA0660" w:rsidRDefault="00CA0660" w:rsidP="00CA0660">
      <w:pPr>
        <w:pStyle w:val="NoSpacing"/>
        <w:tabs>
          <w:tab w:val="left" w:pos="0"/>
        </w:tabs>
        <w:ind w:firstLine="450"/>
        <w:rPr>
          <w:rFonts w:ascii="Arial" w:hAnsi="Arial" w:cs="Arial"/>
          <w:sz w:val="24"/>
          <w:szCs w:val="24"/>
        </w:rPr>
      </w:pPr>
      <w:r>
        <w:rPr>
          <w:rFonts w:ascii="Arial" w:hAnsi="Arial" w:cs="Arial"/>
          <w:sz w:val="24"/>
          <w:szCs w:val="24"/>
        </w:rPr>
        <w:t>(10)  Medication Required - has medical history requiring specific medication.</w:t>
      </w:r>
    </w:p>
    <w:p w:rsidR="00CA0660" w:rsidRDefault="00CA0660" w:rsidP="00CA0660">
      <w:pPr>
        <w:pStyle w:val="NoSpacing"/>
        <w:tabs>
          <w:tab w:val="left" w:pos="0"/>
        </w:tabs>
        <w:ind w:firstLine="450"/>
        <w:rPr>
          <w:rFonts w:ascii="Arial" w:hAnsi="Arial" w:cs="Arial"/>
          <w:sz w:val="24"/>
          <w:szCs w:val="24"/>
        </w:rPr>
      </w:pPr>
      <w:r>
        <w:rPr>
          <w:rFonts w:ascii="Arial" w:hAnsi="Arial" w:cs="Arial"/>
          <w:sz w:val="24"/>
          <w:szCs w:val="24"/>
        </w:rPr>
        <w:t>(11)  Alcoholic – has been medically diagnosed as such.</w:t>
      </w:r>
    </w:p>
    <w:p w:rsidR="00CA0660" w:rsidRDefault="00CA0660" w:rsidP="00CA0660">
      <w:pPr>
        <w:pStyle w:val="NoSpacing"/>
        <w:tabs>
          <w:tab w:val="left" w:pos="0"/>
        </w:tabs>
        <w:ind w:firstLine="450"/>
        <w:rPr>
          <w:rFonts w:ascii="Arial" w:hAnsi="Arial" w:cs="Arial"/>
          <w:sz w:val="24"/>
          <w:szCs w:val="24"/>
        </w:rPr>
      </w:pPr>
      <w:r>
        <w:rPr>
          <w:rFonts w:ascii="Arial" w:hAnsi="Arial" w:cs="Arial"/>
          <w:sz w:val="24"/>
          <w:szCs w:val="24"/>
        </w:rPr>
        <w:t>(12)  Allergies – has medical history indicating illness caused by specific allergies.</w:t>
      </w:r>
    </w:p>
    <w:p w:rsidR="00CA0660" w:rsidRDefault="00CA0660" w:rsidP="00CA0660">
      <w:pPr>
        <w:pStyle w:val="NoSpacing"/>
        <w:tabs>
          <w:tab w:val="left" w:pos="0"/>
        </w:tabs>
        <w:ind w:firstLine="450"/>
        <w:rPr>
          <w:rFonts w:ascii="Arial" w:hAnsi="Arial" w:cs="Arial"/>
          <w:sz w:val="24"/>
          <w:szCs w:val="24"/>
        </w:rPr>
      </w:pPr>
      <w:r>
        <w:rPr>
          <w:rFonts w:ascii="Arial" w:hAnsi="Arial" w:cs="Arial"/>
          <w:sz w:val="24"/>
          <w:szCs w:val="24"/>
        </w:rPr>
        <w:t>(13)  Epilepsy – has a medical history of Epilepsy or seizures.</w:t>
      </w:r>
    </w:p>
    <w:p w:rsidR="00CA0660" w:rsidRDefault="00CA0660" w:rsidP="00CA0660">
      <w:pPr>
        <w:pStyle w:val="NoSpacing"/>
        <w:tabs>
          <w:tab w:val="left" w:pos="0"/>
        </w:tabs>
        <w:ind w:firstLine="450"/>
        <w:rPr>
          <w:rFonts w:ascii="Arial" w:hAnsi="Arial" w:cs="Arial"/>
          <w:sz w:val="24"/>
          <w:szCs w:val="24"/>
        </w:rPr>
      </w:pPr>
      <w:r>
        <w:rPr>
          <w:rFonts w:ascii="Arial" w:hAnsi="Arial" w:cs="Arial"/>
          <w:sz w:val="24"/>
          <w:szCs w:val="24"/>
        </w:rPr>
        <w:t>(14)  Diabetic</w:t>
      </w:r>
      <w:r w:rsidRPr="00DA5B57">
        <w:rPr>
          <w:rFonts w:ascii="Arial" w:hAnsi="Arial" w:cs="Arial"/>
          <w:sz w:val="24"/>
          <w:szCs w:val="24"/>
        </w:rPr>
        <w:t xml:space="preserve"> </w:t>
      </w:r>
      <w:r>
        <w:rPr>
          <w:rFonts w:ascii="Arial" w:hAnsi="Arial" w:cs="Arial"/>
          <w:sz w:val="24"/>
          <w:szCs w:val="24"/>
        </w:rPr>
        <w:t xml:space="preserve">– has a medical history of diabetes. </w:t>
      </w:r>
    </w:p>
    <w:p w:rsidR="00CA0660" w:rsidRDefault="00CA0660" w:rsidP="00CA0660">
      <w:pPr>
        <w:pStyle w:val="NoSpacing"/>
        <w:tabs>
          <w:tab w:val="left" w:pos="0"/>
        </w:tabs>
        <w:ind w:firstLine="450"/>
        <w:rPr>
          <w:rFonts w:ascii="Arial" w:hAnsi="Arial" w:cs="Arial"/>
          <w:sz w:val="24"/>
          <w:szCs w:val="24"/>
        </w:rPr>
      </w:pPr>
      <w:r>
        <w:rPr>
          <w:rFonts w:ascii="Arial" w:hAnsi="Arial" w:cs="Arial"/>
          <w:sz w:val="24"/>
          <w:szCs w:val="24"/>
        </w:rPr>
        <w:t xml:space="preserve">(15)  Hemophiliac – Has medical history of illnesses that impair the normal clotting of blood. </w:t>
      </w:r>
    </w:p>
    <w:p w:rsidR="00CA0660" w:rsidRDefault="00CA0660" w:rsidP="006C2E3C">
      <w:pPr>
        <w:pStyle w:val="Default"/>
      </w:pPr>
    </w:p>
    <w:p w:rsidR="006C2E3C" w:rsidRDefault="00CA0660" w:rsidP="006C2E3C">
      <w:pPr>
        <w:pStyle w:val="Default"/>
      </w:pPr>
      <w:r>
        <w:t xml:space="preserve">-- </w:t>
      </w:r>
      <w:r w:rsidR="006C2E3C">
        <w:t xml:space="preserve">Capture Military Personnel Report number and offense from the Centralized Operational Police Suite (COPS) and Offense.  </w:t>
      </w:r>
      <w:r w:rsidR="006C2E3C" w:rsidRPr="00A11D1A">
        <w:t>Make additional applicable entries.</w:t>
      </w:r>
      <w:r w:rsidR="006C2E3C">
        <w:t xml:space="preserve"> </w:t>
      </w:r>
      <w:r w:rsidR="006C2E3C" w:rsidRPr="00B84415">
        <w:rPr>
          <w:highlight w:val="yellow"/>
        </w:rPr>
        <w:t xml:space="preserve">Enter Military Police Report #, Offense Code, and Offense for AWOL, DFR, and any other serious offenses with </w:t>
      </w:r>
      <w:r w:rsidR="00533A21">
        <w:rPr>
          <w:highlight w:val="yellow"/>
        </w:rPr>
        <w:t>C</w:t>
      </w:r>
      <w:r w:rsidR="006C2E3C" w:rsidRPr="00B84415">
        <w:rPr>
          <w:highlight w:val="yellow"/>
        </w:rPr>
        <w:t>autions</w:t>
      </w:r>
      <w:r w:rsidR="00533A21">
        <w:rPr>
          <w:highlight w:val="yellow"/>
        </w:rPr>
        <w:t xml:space="preserve"> Indicators </w:t>
      </w:r>
      <w:r w:rsidR="006C2E3C" w:rsidRPr="00B84415">
        <w:rPr>
          <w:highlight w:val="yellow"/>
        </w:rPr>
        <w:t>for officer safety.</w:t>
      </w:r>
      <w:r w:rsidR="00533A21">
        <w:t xml:space="preserve">  These caution indicators will necessitate the use of escorts for extradition to the parent unit or Personnel Control Facility at Ft. Sill, OK.</w:t>
      </w:r>
    </w:p>
    <w:p w:rsidR="00533A21" w:rsidRDefault="00533A21" w:rsidP="006C2E3C">
      <w:pPr>
        <w:pStyle w:val="Default"/>
      </w:pPr>
    </w:p>
    <w:p w:rsidR="006C2E3C" w:rsidRDefault="00533A21" w:rsidP="00E34DBD">
      <w:pPr>
        <w:pStyle w:val="Default"/>
        <w:rPr>
          <w:sz w:val="20"/>
          <w:szCs w:val="20"/>
        </w:rPr>
      </w:pPr>
      <w:r>
        <w:t xml:space="preserve">-- </w:t>
      </w:r>
      <w:r w:rsidR="00CA0660">
        <w:t>W</w:t>
      </w:r>
      <w:r>
        <w:t xml:space="preserve">hen reporting </w:t>
      </w:r>
      <w:r w:rsidRPr="00CA0660">
        <w:rPr>
          <w:highlight w:val="yellow"/>
        </w:rPr>
        <w:t>High-Risk Deserters</w:t>
      </w:r>
      <w:r>
        <w:t xml:space="preserve"> (ALARACT 366-2011) it is important to identify and examine the contributing factors and use the proper Caution Indicators to insure Officer Safety.  A Soldier who may cause harm or present a danger to the public or themselves will not only have current active cautions, but probably a correlating history as well which needs to be identified at the time of initial absence, i.e. AWOL, thus potentially warranting processing as a High Risk Deserter. </w:t>
      </w:r>
    </w:p>
    <w:p w:rsidR="006C2E3C" w:rsidRPr="0057622D" w:rsidRDefault="006C2E3C" w:rsidP="00E34DBD">
      <w:pPr>
        <w:pStyle w:val="Default"/>
        <w:rPr>
          <w:sz w:val="20"/>
          <w:szCs w:val="20"/>
        </w:rPr>
      </w:pPr>
    </w:p>
    <w:p w:rsidR="00AC5893" w:rsidRPr="00A4756D" w:rsidRDefault="00D17C28" w:rsidP="00E34DBD">
      <w:pPr>
        <w:pStyle w:val="Default"/>
        <w:rPr>
          <w:i/>
          <w:color w:val="auto"/>
        </w:rPr>
      </w:pPr>
      <w:bookmarkStart w:id="9" w:name="OLE_LINK5"/>
      <w:bookmarkStart w:id="10" w:name="OLE_LINK6"/>
      <w:r>
        <w:rPr>
          <w:highlight w:val="yellow"/>
        </w:rPr>
        <w:t>-- W</w:t>
      </w:r>
      <w:r w:rsidR="00785E41" w:rsidRPr="004B0874">
        <w:rPr>
          <w:highlight w:val="yellow"/>
        </w:rPr>
        <w:t xml:space="preserve">ill conduct an NCIC 50-state vehicle license and registration query in addition to a criminal history query. In the even Criminal Information is available, a Criminal Record query should be conducted. </w:t>
      </w:r>
      <w:r w:rsidR="004B0874" w:rsidRPr="004B0874">
        <w:rPr>
          <w:highlight w:val="yellow"/>
        </w:rPr>
        <w:t>The PMO is responsible for comparing the drivers’ license with the 553 to confirm or include items such as height, weight, hair color, etc.</w:t>
      </w:r>
      <w:r w:rsidR="004B0874">
        <w:t xml:space="preserve"> </w:t>
      </w:r>
      <w:r w:rsidR="00785E41">
        <w:t xml:space="preserve">The PMO </w:t>
      </w:r>
      <w:r w:rsidR="00932F7E" w:rsidRPr="00A11D1A">
        <w:t>will provide a verification date stamp on this form to certify that</w:t>
      </w:r>
      <w:r w:rsidR="0064733A" w:rsidRPr="00A11D1A">
        <w:t xml:space="preserve"> all of</w:t>
      </w:r>
      <w:r w:rsidR="00932F7E" w:rsidRPr="00A11D1A">
        <w:t xml:space="preserve"> this information has been properly updated from the NCIC data base</w:t>
      </w:r>
      <w:r w:rsidR="0064733A" w:rsidRPr="00A11D1A">
        <w:t xml:space="preserve"> </w:t>
      </w:r>
      <w:r w:rsidR="00F41B13" w:rsidRPr="00AD13F4">
        <w:rPr>
          <w:color w:val="auto"/>
        </w:rPr>
        <w:t>as applicable</w:t>
      </w:r>
      <w:r w:rsidR="00F41B13" w:rsidRPr="002A4689">
        <w:rPr>
          <w:color w:val="00B050"/>
        </w:rPr>
        <w:t>.</w:t>
      </w:r>
      <w:r w:rsidR="000A714C">
        <w:rPr>
          <w:color w:val="00B050"/>
        </w:rPr>
        <w:t xml:space="preserve"> </w:t>
      </w:r>
      <w:r w:rsidR="006B07B9" w:rsidRPr="006B07B9">
        <w:rPr>
          <w:color w:val="auto"/>
        </w:rPr>
        <w:t>Include Passport information in known and available.</w:t>
      </w:r>
    </w:p>
    <w:p w:rsidR="000A714C" w:rsidRPr="0057622D" w:rsidRDefault="000A714C" w:rsidP="00E34DBD">
      <w:pPr>
        <w:pStyle w:val="Default"/>
        <w:rPr>
          <w:strike/>
          <w:color w:val="auto"/>
          <w:sz w:val="20"/>
          <w:szCs w:val="20"/>
        </w:rPr>
      </w:pPr>
    </w:p>
    <w:p w:rsidR="00CC5733" w:rsidRPr="00A11D1A" w:rsidRDefault="00CC5733" w:rsidP="00E34DBD">
      <w:pPr>
        <w:pStyle w:val="Default"/>
        <w:rPr>
          <w:b/>
        </w:rPr>
      </w:pPr>
      <w:r w:rsidRPr="000A6FA9">
        <w:rPr>
          <w:b/>
        </w:rPr>
        <w:t>Item 19-1</w:t>
      </w:r>
      <w:r w:rsidRPr="00A11D1A">
        <w:t xml:space="preserve"> - If additional space is needed, use letter-size bond paper to continue remarks.</w:t>
      </w:r>
    </w:p>
    <w:bookmarkEnd w:id="9"/>
    <w:bookmarkEnd w:id="10"/>
    <w:p w:rsidR="00AC5893" w:rsidRPr="00843758" w:rsidRDefault="00AC5893" w:rsidP="00E34DBD">
      <w:pPr>
        <w:pStyle w:val="Default"/>
        <w:rPr>
          <w:sz w:val="20"/>
          <w:szCs w:val="20"/>
        </w:rPr>
      </w:pPr>
    </w:p>
    <w:p w:rsidR="000A403D" w:rsidRPr="0057622D" w:rsidRDefault="000A403D" w:rsidP="000A403D">
      <w:pPr>
        <w:pStyle w:val="Default"/>
        <w:rPr>
          <w:rFonts w:eastAsia="Calibri"/>
          <w:b/>
          <w:i/>
          <w:color w:val="auto"/>
        </w:rPr>
      </w:pPr>
      <w:r w:rsidRPr="0057622D">
        <w:rPr>
          <w:b/>
          <w:i/>
          <w:color w:val="auto"/>
        </w:rPr>
        <w:t>*</w:t>
      </w:r>
      <w:r w:rsidRPr="0057622D">
        <w:rPr>
          <w:rFonts w:eastAsia="Calibri"/>
          <w:b/>
          <w:i/>
          <w:color w:val="auto"/>
        </w:rPr>
        <w:t xml:space="preserve"> </w:t>
      </w:r>
      <w:r w:rsidRPr="0057622D">
        <w:rPr>
          <w:rStyle w:val="Strong"/>
          <w:b w:val="0"/>
          <w:i/>
          <w:color w:val="auto"/>
        </w:rPr>
        <w:t>If specified forms are not readily available on the integrated Personnel Enlisted Records Management System (iPERMS), you will need to consult the Enlisted Record Brief (ERB) or DA Form 4037-E [Officer Record Brief (ORB)] (as applicable) as a last resort, although they are not considered primary source documents.</w:t>
      </w:r>
    </w:p>
    <w:p w:rsidR="000A714C" w:rsidRPr="00843758" w:rsidRDefault="000A714C" w:rsidP="000A714C">
      <w:pPr>
        <w:pStyle w:val="Default"/>
        <w:rPr>
          <w:color w:val="auto"/>
          <w:sz w:val="20"/>
          <w:szCs w:val="20"/>
        </w:rPr>
      </w:pPr>
    </w:p>
    <w:p w:rsidR="000A403D" w:rsidRPr="0057622D" w:rsidRDefault="000A714C" w:rsidP="00E34DBD">
      <w:pPr>
        <w:pStyle w:val="Default"/>
        <w:rPr>
          <w:bCs/>
          <w:i/>
          <w:color w:val="auto"/>
        </w:rPr>
      </w:pPr>
      <w:r w:rsidRPr="0057622D">
        <w:rPr>
          <w:rStyle w:val="Strong"/>
          <w:i/>
          <w:color w:val="auto"/>
        </w:rPr>
        <w:t>**</w:t>
      </w:r>
      <w:r w:rsidRPr="0057622D">
        <w:rPr>
          <w:rStyle w:val="Strong"/>
          <w:b w:val="0"/>
          <w:i/>
          <w:color w:val="auto"/>
        </w:rPr>
        <w:t xml:space="preserve"> </w:t>
      </w:r>
      <w:r w:rsidRPr="0057622D">
        <w:rPr>
          <w:rStyle w:val="Strong"/>
          <w:b w:val="0"/>
          <w:i/>
          <w:color w:val="auto"/>
          <w:highlight w:val="yellow"/>
        </w:rPr>
        <w:t xml:space="preserve">The </w:t>
      </w:r>
      <w:r w:rsidR="007B786D" w:rsidRPr="0057622D">
        <w:rPr>
          <w:rStyle w:val="Strong"/>
          <w:b w:val="0"/>
          <w:i/>
          <w:color w:val="auto"/>
          <w:highlight w:val="yellow"/>
        </w:rPr>
        <w:t>Provost Marshal</w:t>
      </w:r>
      <w:r w:rsidRPr="0057622D">
        <w:rPr>
          <w:rStyle w:val="Strong"/>
          <w:b w:val="0"/>
          <w:i/>
          <w:color w:val="auto"/>
          <w:highlight w:val="yellow"/>
        </w:rPr>
        <w:t xml:space="preserve"> ensures that the </w:t>
      </w:r>
      <w:r w:rsidR="007B786D" w:rsidRPr="0057622D">
        <w:rPr>
          <w:rStyle w:val="Strong"/>
          <w:b w:val="0"/>
          <w:i/>
          <w:color w:val="auto"/>
          <w:highlight w:val="yellow"/>
        </w:rPr>
        <w:t>U</w:t>
      </w:r>
      <w:r w:rsidRPr="0057622D">
        <w:rPr>
          <w:rStyle w:val="Strong"/>
          <w:b w:val="0"/>
          <w:i/>
          <w:color w:val="auto"/>
          <w:highlight w:val="yellow"/>
        </w:rPr>
        <w:t xml:space="preserve">nit </w:t>
      </w:r>
      <w:r w:rsidR="007B786D" w:rsidRPr="0057622D">
        <w:rPr>
          <w:rStyle w:val="Strong"/>
          <w:b w:val="0"/>
          <w:i/>
          <w:color w:val="auto"/>
          <w:highlight w:val="yellow"/>
        </w:rPr>
        <w:t>C</w:t>
      </w:r>
      <w:r w:rsidRPr="0057622D">
        <w:rPr>
          <w:rStyle w:val="Strong"/>
          <w:b w:val="0"/>
          <w:i/>
          <w:color w:val="auto"/>
          <w:highlight w:val="yellow"/>
        </w:rPr>
        <w:t>ommander has accurately completed DD Form 553 through verification from the NCIC database per AR 190-9, Para 3-2.</w:t>
      </w:r>
    </w:p>
    <w:sectPr w:rsidR="000A403D" w:rsidRPr="0057622D" w:rsidSect="003C07C2">
      <w:footerReference w:type="default" r:id="rId8"/>
      <w:pgSz w:w="12240" w:h="15840"/>
      <w:pgMar w:top="547"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63F" w:rsidRDefault="0034563F" w:rsidP="00C10E8B">
      <w:pPr>
        <w:spacing w:after="0" w:line="240" w:lineRule="auto"/>
      </w:pPr>
      <w:r>
        <w:separator/>
      </w:r>
    </w:p>
  </w:endnote>
  <w:endnote w:type="continuationSeparator" w:id="0">
    <w:p w:rsidR="0034563F" w:rsidRDefault="0034563F" w:rsidP="00C10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8211457"/>
      <w:docPartObj>
        <w:docPartGallery w:val="Page Numbers (Bottom of Page)"/>
        <w:docPartUnique/>
      </w:docPartObj>
    </w:sdtPr>
    <w:sdtEndPr/>
    <w:sdtContent>
      <w:p w:rsidR="00D17C28" w:rsidRDefault="00D17C28">
        <w:pPr>
          <w:pStyle w:val="Footer"/>
          <w:jc w:val="center"/>
        </w:pPr>
        <w:r>
          <w:t xml:space="preserve">As of </w:t>
        </w:r>
        <w:r w:rsidR="00D55B19">
          <w:t>2</w:t>
        </w:r>
        <w:r w:rsidR="007A086F">
          <w:t>8</w:t>
        </w:r>
        <w:r w:rsidR="00533A21">
          <w:t xml:space="preserve"> </w:t>
        </w:r>
        <w:r w:rsidR="007A086F">
          <w:t>Feb</w:t>
        </w:r>
        <w:r>
          <w:t xml:space="preserve"> 1</w:t>
        </w:r>
        <w:r w:rsidR="007A086F">
          <w:t>4</w:t>
        </w:r>
        <w:r>
          <w:t xml:space="preserve">                                  </w:t>
        </w:r>
        <w:r w:rsidR="0034563F">
          <w:fldChar w:fldCharType="begin"/>
        </w:r>
        <w:r w:rsidR="0034563F">
          <w:instrText xml:space="preserve"> PAGE   \* MERGEFORMAT </w:instrText>
        </w:r>
        <w:r w:rsidR="0034563F">
          <w:fldChar w:fldCharType="separate"/>
        </w:r>
        <w:r w:rsidR="00CE4FF0">
          <w:rPr>
            <w:noProof/>
          </w:rPr>
          <w:t>2</w:t>
        </w:r>
        <w:r w:rsidR="0034563F">
          <w:rPr>
            <w:noProof/>
          </w:rPr>
          <w:fldChar w:fldCharType="end"/>
        </w:r>
        <w:r>
          <w:t xml:space="preserve">                        All previous versions are obsolete             </w:t>
        </w:r>
        <w:r w:rsidRPr="006D2D3E">
          <w:rPr>
            <w:b/>
          </w:rPr>
          <w:t xml:space="preserve">                                              </w:t>
        </w:r>
      </w:p>
    </w:sdtContent>
  </w:sdt>
  <w:p w:rsidR="00D17C28" w:rsidRDefault="00D17C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63F" w:rsidRDefault="0034563F" w:rsidP="00C10E8B">
      <w:pPr>
        <w:spacing w:after="0" w:line="240" w:lineRule="auto"/>
      </w:pPr>
      <w:r>
        <w:separator/>
      </w:r>
    </w:p>
  </w:footnote>
  <w:footnote w:type="continuationSeparator" w:id="0">
    <w:p w:rsidR="0034563F" w:rsidRDefault="0034563F" w:rsidP="00C10E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C77"/>
    <w:rsid w:val="000266A4"/>
    <w:rsid w:val="0003114D"/>
    <w:rsid w:val="00032631"/>
    <w:rsid w:val="00042E70"/>
    <w:rsid w:val="00044EDE"/>
    <w:rsid w:val="000461DB"/>
    <w:rsid w:val="000612CF"/>
    <w:rsid w:val="0009108A"/>
    <w:rsid w:val="00093772"/>
    <w:rsid w:val="000970DA"/>
    <w:rsid w:val="000A403D"/>
    <w:rsid w:val="000A6FA9"/>
    <w:rsid w:val="000A714C"/>
    <w:rsid w:val="000B407A"/>
    <w:rsid w:val="000B6DA6"/>
    <w:rsid w:val="000C6C8A"/>
    <w:rsid w:val="000D4C00"/>
    <w:rsid w:val="000D63A8"/>
    <w:rsid w:val="00117EE3"/>
    <w:rsid w:val="0012167A"/>
    <w:rsid w:val="00122A23"/>
    <w:rsid w:val="00125752"/>
    <w:rsid w:val="001541B4"/>
    <w:rsid w:val="00193B5E"/>
    <w:rsid w:val="001B6AE7"/>
    <w:rsid w:val="001D35DD"/>
    <w:rsid w:val="001D69A4"/>
    <w:rsid w:val="00204278"/>
    <w:rsid w:val="00204672"/>
    <w:rsid w:val="00207C82"/>
    <w:rsid w:val="00236BB9"/>
    <w:rsid w:val="00242EE6"/>
    <w:rsid w:val="00251B8B"/>
    <w:rsid w:val="00252442"/>
    <w:rsid w:val="00264EAB"/>
    <w:rsid w:val="00267C9E"/>
    <w:rsid w:val="002715B7"/>
    <w:rsid w:val="00295D7D"/>
    <w:rsid w:val="002A4689"/>
    <w:rsid w:val="002A4DB9"/>
    <w:rsid w:val="002A6BED"/>
    <w:rsid w:val="002B0EAE"/>
    <w:rsid w:val="002C4397"/>
    <w:rsid w:val="002E4496"/>
    <w:rsid w:val="00301F67"/>
    <w:rsid w:val="00317CBC"/>
    <w:rsid w:val="0034563F"/>
    <w:rsid w:val="00364146"/>
    <w:rsid w:val="0037785B"/>
    <w:rsid w:val="00382CF7"/>
    <w:rsid w:val="003A2BFC"/>
    <w:rsid w:val="003B048A"/>
    <w:rsid w:val="003B4185"/>
    <w:rsid w:val="003C07C2"/>
    <w:rsid w:val="003D639C"/>
    <w:rsid w:val="003D6776"/>
    <w:rsid w:val="003D6C97"/>
    <w:rsid w:val="003F5F89"/>
    <w:rsid w:val="00436119"/>
    <w:rsid w:val="004368CC"/>
    <w:rsid w:val="00443658"/>
    <w:rsid w:val="00453DC2"/>
    <w:rsid w:val="00455552"/>
    <w:rsid w:val="00471E6E"/>
    <w:rsid w:val="004818EE"/>
    <w:rsid w:val="004928F6"/>
    <w:rsid w:val="00493322"/>
    <w:rsid w:val="004960E6"/>
    <w:rsid w:val="004A156E"/>
    <w:rsid w:val="004B0874"/>
    <w:rsid w:val="004D2B40"/>
    <w:rsid w:val="004D3C11"/>
    <w:rsid w:val="004D63ED"/>
    <w:rsid w:val="004E28EC"/>
    <w:rsid w:val="004E59FA"/>
    <w:rsid w:val="004E681B"/>
    <w:rsid w:val="004E6B82"/>
    <w:rsid w:val="004F1586"/>
    <w:rsid w:val="004F7C46"/>
    <w:rsid w:val="00501F89"/>
    <w:rsid w:val="00505F6D"/>
    <w:rsid w:val="00533A21"/>
    <w:rsid w:val="00534060"/>
    <w:rsid w:val="00546F76"/>
    <w:rsid w:val="0055305E"/>
    <w:rsid w:val="005543C6"/>
    <w:rsid w:val="0057055A"/>
    <w:rsid w:val="0057622D"/>
    <w:rsid w:val="005A36A8"/>
    <w:rsid w:val="005A4604"/>
    <w:rsid w:val="005B1E22"/>
    <w:rsid w:val="005B491A"/>
    <w:rsid w:val="005C2F65"/>
    <w:rsid w:val="005D330A"/>
    <w:rsid w:val="005E196F"/>
    <w:rsid w:val="005F0E4A"/>
    <w:rsid w:val="005F1EC3"/>
    <w:rsid w:val="005F6AEB"/>
    <w:rsid w:val="006078B6"/>
    <w:rsid w:val="006142B7"/>
    <w:rsid w:val="0063697F"/>
    <w:rsid w:val="00636EDC"/>
    <w:rsid w:val="0064733A"/>
    <w:rsid w:val="00647960"/>
    <w:rsid w:val="00674F90"/>
    <w:rsid w:val="006851E4"/>
    <w:rsid w:val="006A25F6"/>
    <w:rsid w:val="006B07B9"/>
    <w:rsid w:val="006B146F"/>
    <w:rsid w:val="006B4CAC"/>
    <w:rsid w:val="006B7FAB"/>
    <w:rsid w:val="006C2E3C"/>
    <w:rsid w:val="006D2D3E"/>
    <w:rsid w:val="006E245A"/>
    <w:rsid w:val="006E3221"/>
    <w:rsid w:val="006F01F1"/>
    <w:rsid w:val="00713B5D"/>
    <w:rsid w:val="007205CC"/>
    <w:rsid w:val="00744CE4"/>
    <w:rsid w:val="00757A1C"/>
    <w:rsid w:val="007707E7"/>
    <w:rsid w:val="00776CA7"/>
    <w:rsid w:val="00785E41"/>
    <w:rsid w:val="007A086F"/>
    <w:rsid w:val="007B786D"/>
    <w:rsid w:val="007F4E84"/>
    <w:rsid w:val="007F713D"/>
    <w:rsid w:val="00807A4D"/>
    <w:rsid w:val="00816705"/>
    <w:rsid w:val="0082276C"/>
    <w:rsid w:val="00824404"/>
    <w:rsid w:val="00834309"/>
    <w:rsid w:val="00843758"/>
    <w:rsid w:val="008444E3"/>
    <w:rsid w:val="00861ED4"/>
    <w:rsid w:val="0088759D"/>
    <w:rsid w:val="00891AD2"/>
    <w:rsid w:val="008A0A4E"/>
    <w:rsid w:val="008C6380"/>
    <w:rsid w:val="008D1516"/>
    <w:rsid w:val="008E074B"/>
    <w:rsid w:val="00917B36"/>
    <w:rsid w:val="00932F7E"/>
    <w:rsid w:val="00935DF4"/>
    <w:rsid w:val="009372CC"/>
    <w:rsid w:val="00941801"/>
    <w:rsid w:val="00952324"/>
    <w:rsid w:val="0096212D"/>
    <w:rsid w:val="00970775"/>
    <w:rsid w:val="009A10A8"/>
    <w:rsid w:val="009A35B1"/>
    <w:rsid w:val="009A4F90"/>
    <w:rsid w:val="009D7019"/>
    <w:rsid w:val="009F5AD4"/>
    <w:rsid w:val="00A01E4A"/>
    <w:rsid w:val="00A11D1A"/>
    <w:rsid w:val="00A13D3B"/>
    <w:rsid w:val="00A15836"/>
    <w:rsid w:val="00A23ADE"/>
    <w:rsid w:val="00A2540D"/>
    <w:rsid w:val="00A326F4"/>
    <w:rsid w:val="00A329CE"/>
    <w:rsid w:val="00A37778"/>
    <w:rsid w:val="00A4756D"/>
    <w:rsid w:val="00A55923"/>
    <w:rsid w:val="00A747FE"/>
    <w:rsid w:val="00A86C77"/>
    <w:rsid w:val="00A960B9"/>
    <w:rsid w:val="00AA76F1"/>
    <w:rsid w:val="00AB3BAC"/>
    <w:rsid w:val="00AB45D5"/>
    <w:rsid w:val="00AC19F4"/>
    <w:rsid w:val="00AC2E57"/>
    <w:rsid w:val="00AC5893"/>
    <w:rsid w:val="00AC720E"/>
    <w:rsid w:val="00AD13F4"/>
    <w:rsid w:val="00AD49CE"/>
    <w:rsid w:val="00AF7942"/>
    <w:rsid w:val="00B14D3C"/>
    <w:rsid w:val="00B17E07"/>
    <w:rsid w:val="00B32591"/>
    <w:rsid w:val="00B3491B"/>
    <w:rsid w:val="00B70617"/>
    <w:rsid w:val="00B76A94"/>
    <w:rsid w:val="00B8344B"/>
    <w:rsid w:val="00B84415"/>
    <w:rsid w:val="00BA40FC"/>
    <w:rsid w:val="00BB0777"/>
    <w:rsid w:val="00BC1A31"/>
    <w:rsid w:val="00BC3316"/>
    <w:rsid w:val="00BD0192"/>
    <w:rsid w:val="00BF45A9"/>
    <w:rsid w:val="00BF6F58"/>
    <w:rsid w:val="00C0498A"/>
    <w:rsid w:val="00C10E8B"/>
    <w:rsid w:val="00C11DF5"/>
    <w:rsid w:val="00C2081A"/>
    <w:rsid w:val="00C40A0E"/>
    <w:rsid w:val="00C47C59"/>
    <w:rsid w:val="00C55E52"/>
    <w:rsid w:val="00C56DFF"/>
    <w:rsid w:val="00C575B1"/>
    <w:rsid w:val="00C579C3"/>
    <w:rsid w:val="00C6753E"/>
    <w:rsid w:val="00C93C77"/>
    <w:rsid w:val="00CA0660"/>
    <w:rsid w:val="00CB5612"/>
    <w:rsid w:val="00CC23C7"/>
    <w:rsid w:val="00CC5733"/>
    <w:rsid w:val="00CC6B73"/>
    <w:rsid w:val="00CD268E"/>
    <w:rsid w:val="00CD27A0"/>
    <w:rsid w:val="00CE3C7C"/>
    <w:rsid w:val="00CE4FF0"/>
    <w:rsid w:val="00D014FA"/>
    <w:rsid w:val="00D17C28"/>
    <w:rsid w:val="00D21CAF"/>
    <w:rsid w:val="00D2437D"/>
    <w:rsid w:val="00D55B19"/>
    <w:rsid w:val="00D85569"/>
    <w:rsid w:val="00DB15F5"/>
    <w:rsid w:val="00DD3D34"/>
    <w:rsid w:val="00DE0D35"/>
    <w:rsid w:val="00DE0DB5"/>
    <w:rsid w:val="00E01C57"/>
    <w:rsid w:val="00E10311"/>
    <w:rsid w:val="00E30D1F"/>
    <w:rsid w:val="00E34DBD"/>
    <w:rsid w:val="00E426F8"/>
    <w:rsid w:val="00E42C5E"/>
    <w:rsid w:val="00E45178"/>
    <w:rsid w:val="00E569AF"/>
    <w:rsid w:val="00E56F45"/>
    <w:rsid w:val="00E747CE"/>
    <w:rsid w:val="00E86798"/>
    <w:rsid w:val="00E870EB"/>
    <w:rsid w:val="00EA15C3"/>
    <w:rsid w:val="00EB45C8"/>
    <w:rsid w:val="00EB6AC4"/>
    <w:rsid w:val="00EC0DC2"/>
    <w:rsid w:val="00ED3A1A"/>
    <w:rsid w:val="00ED3CC5"/>
    <w:rsid w:val="00EE2567"/>
    <w:rsid w:val="00EE6696"/>
    <w:rsid w:val="00EE791A"/>
    <w:rsid w:val="00F10633"/>
    <w:rsid w:val="00F14444"/>
    <w:rsid w:val="00F34F15"/>
    <w:rsid w:val="00F41B13"/>
    <w:rsid w:val="00F53CF0"/>
    <w:rsid w:val="00F554F4"/>
    <w:rsid w:val="00F7274D"/>
    <w:rsid w:val="00F77C20"/>
    <w:rsid w:val="00F90266"/>
    <w:rsid w:val="00FA4262"/>
    <w:rsid w:val="00FB2188"/>
    <w:rsid w:val="00FC4A07"/>
    <w:rsid w:val="00FE1B7B"/>
    <w:rsid w:val="00FF6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578E0E-1F63-46E5-B91A-35EF6B89E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F76"/>
  </w:style>
  <w:style w:type="paragraph" w:styleId="Heading3">
    <w:name w:val="heading 3"/>
    <w:basedOn w:val="Normal"/>
    <w:link w:val="Heading3Char"/>
    <w:uiPriority w:val="9"/>
    <w:qFormat/>
    <w:rsid w:val="00471E6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34DBD"/>
    <w:pPr>
      <w:autoSpaceDE w:val="0"/>
      <w:autoSpaceDN w:val="0"/>
      <w:adjustRightInd w:val="0"/>
      <w:spacing w:after="0" w:line="240" w:lineRule="auto"/>
    </w:pPr>
    <w:rPr>
      <w:rFonts w:ascii="Arial" w:hAnsi="Arial" w:cs="Arial"/>
      <w:color w:val="000000" w:themeColor="text1" w:themeShade="BF"/>
      <w:sz w:val="24"/>
      <w:szCs w:val="24"/>
    </w:rPr>
  </w:style>
  <w:style w:type="paragraph" w:styleId="Header">
    <w:name w:val="header"/>
    <w:basedOn w:val="Normal"/>
    <w:link w:val="HeaderChar"/>
    <w:uiPriority w:val="99"/>
    <w:semiHidden/>
    <w:unhideWhenUsed/>
    <w:rsid w:val="00C10E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0E8B"/>
  </w:style>
  <w:style w:type="paragraph" w:styleId="Footer">
    <w:name w:val="footer"/>
    <w:basedOn w:val="Normal"/>
    <w:link w:val="FooterChar"/>
    <w:uiPriority w:val="99"/>
    <w:unhideWhenUsed/>
    <w:rsid w:val="00C10E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0E8B"/>
  </w:style>
  <w:style w:type="paragraph" w:styleId="PlainText">
    <w:name w:val="Plain Text"/>
    <w:basedOn w:val="Normal"/>
    <w:link w:val="PlainTextChar"/>
    <w:uiPriority w:val="99"/>
    <w:semiHidden/>
    <w:unhideWhenUsed/>
    <w:rsid w:val="00032631"/>
    <w:pPr>
      <w:spacing w:after="0" w:line="240" w:lineRule="auto"/>
    </w:pPr>
    <w:rPr>
      <w:rFonts w:ascii="Arial" w:hAnsi="Arial"/>
      <w:sz w:val="24"/>
      <w:szCs w:val="21"/>
    </w:rPr>
  </w:style>
  <w:style w:type="character" w:customStyle="1" w:styleId="PlainTextChar">
    <w:name w:val="Plain Text Char"/>
    <w:basedOn w:val="DefaultParagraphFont"/>
    <w:link w:val="PlainText"/>
    <w:uiPriority w:val="99"/>
    <w:semiHidden/>
    <w:rsid w:val="00032631"/>
    <w:rPr>
      <w:rFonts w:ascii="Arial" w:hAnsi="Arial"/>
      <w:sz w:val="24"/>
      <w:szCs w:val="21"/>
    </w:rPr>
  </w:style>
  <w:style w:type="character" w:customStyle="1" w:styleId="Heading3Char">
    <w:name w:val="Heading 3 Char"/>
    <w:basedOn w:val="DefaultParagraphFont"/>
    <w:link w:val="Heading3"/>
    <w:uiPriority w:val="9"/>
    <w:rsid w:val="00471E6E"/>
    <w:rPr>
      <w:rFonts w:ascii="Times New Roman" w:eastAsia="Times New Roman" w:hAnsi="Times New Roman" w:cs="Times New Roman"/>
      <w:b/>
      <w:bCs/>
      <w:sz w:val="27"/>
      <w:szCs w:val="27"/>
    </w:rPr>
  </w:style>
  <w:style w:type="paragraph" w:customStyle="1" w:styleId="indent1">
    <w:name w:val="indent1"/>
    <w:basedOn w:val="Normal"/>
    <w:rsid w:val="00471E6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E6E"/>
    <w:rPr>
      <w:color w:val="0000FF"/>
      <w:u w:val="single"/>
    </w:rPr>
  </w:style>
  <w:style w:type="paragraph" w:customStyle="1" w:styleId="indent2">
    <w:name w:val="indent2"/>
    <w:basedOn w:val="Normal"/>
    <w:rsid w:val="00471E6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851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1E4"/>
    <w:rPr>
      <w:rFonts w:ascii="Tahoma" w:hAnsi="Tahoma" w:cs="Tahoma"/>
      <w:sz w:val="16"/>
      <w:szCs w:val="16"/>
    </w:rPr>
  </w:style>
  <w:style w:type="character" w:styleId="Strong">
    <w:name w:val="Strong"/>
    <w:basedOn w:val="DefaultParagraphFont"/>
    <w:uiPriority w:val="22"/>
    <w:qFormat/>
    <w:rsid w:val="000A403D"/>
    <w:rPr>
      <w:b/>
      <w:bCs/>
    </w:rPr>
  </w:style>
  <w:style w:type="character" w:styleId="Emphasis">
    <w:name w:val="Emphasis"/>
    <w:basedOn w:val="DefaultParagraphFont"/>
    <w:uiPriority w:val="20"/>
    <w:qFormat/>
    <w:rsid w:val="000A714C"/>
    <w:rPr>
      <w:i/>
      <w:iCs/>
    </w:rPr>
  </w:style>
  <w:style w:type="paragraph" w:styleId="NoSpacing">
    <w:name w:val="No Spacing"/>
    <w:uiPriority w:val="1"/>
    <w:qFormat/>
    <w:rsid w:val="00CA06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24442">
      <w:bodyDiv w:val="1"/>
      <w:marLeft w:val="0"/>
      <w:marRight w:val="0"/>
      <w:marTop w:val="0"/>
      <w:marBottom w:val="0"/>
      <w:divBdr>
        <w:top w:val="none" w:sz="0" w:space="0" w:color="auto"/>
        <w:left w:val="none" w:sz="0" w:space="0" w:color="auto"/>
        <w:bottom w:val="none" w:sz="0" w:space="0" w:color="auto"/>
        <w:right w:val="none" w:sz="0" w:space="0" w:color="auto"/>
      </w:divBdr>
    </w:div>
    <w:div w:id="555817658">
      <w:bodyDiv w:val="1"/>
      <w:marLeft w:val="0"/>
      <w:marRight w:val="0"/>
      <w:marTop w:val="0"/>
      <w:marBottom w:val="0"/>
      <w:divBdr>
        <w:top w:val="none" w:sz="0" w:space="0" w:color="auto"/>
        <w:left w:val="none" w:sz="0" w:space="0" w:color="auto"/>
        <w:bottom w:val="none" w:sz="0" w:space="0" w:color="auto"/>
        <w:right w:val="none" w:sz="0" w:space="0" w:color="auto"/>
      </w:divBdr>
    </w:div>
    <w:div w:id="1101603875">
      <w:bodyDiv w:val="1"/>
      <w:marLeft w:val="0"/>
      <w:marRight w:val="0"/>
      <w:marTop w:val="0"/>
      <w:marBottom w:val="0"/>
      <w:divBdr>
        <w:top w:val="none" w:sz="0" w:space="0" w:color="auto"/>
        <w:left w:val="none" w:sz="0" w:space="0" w:color="auto"/>
        <w:bottom w:val="none" w:sz="0" w:space="0" w:color="auto"/>
        <w:right w:val="none" w:sz="0" w:space="0" w:color="auto"/>
      </w:divBdr>
    </w:div>
    <w:div w:id="201799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sarmy.knox.imcom-atlantic.mbx.usadip-admin@mail.mi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93B87-22EA-4FA0-801B-681F5497C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2809</Words>
  <Characters>16013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U.S. Army</Company>
  <LinksUpToDate>false</LinksUpToDate>
  <CharactersWithSpaces>18785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chad.alan.zeller</dc:creator>
  <cp:lastModifiedBy>Chenault, Stephen A CPT MIL US USA USARPAC</cp:lastModifiedBy>
  <cp:revision>2</cp:revision>
  <cp:lastPrinted>2011-08-29T23:48:00Z</cp:lastPrinted>
  <dcterms:created xsi:type="dcterms:W3CDTF">2017-03-24T19:57:00Z</dcterms:created>
  <dcterms:modified xsi:type="dcterms:W3CDTF">2017-03-24T19:57:00Z</dcterms:modified>
</cp:coreProperties>
</file>